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7B4" w:rsidRPr="00050435" w:rsidRDefault="00E737B4" w:rsidP="00546087">
      <w:pPr>
        <w:pStyle w:val="ListParagraph"/>
        <w:spacing w:before="0" w:line="276" w:lineRule="auto"/>
        <w:ind w:left="0" w:firstLine="567"/>
        <w:rPr>
          <w:rFonts w:eastAsia="Arial"/>
          <w:color w:val="000000"/>
          <w:szCs w:val="24"/>
          <w:lang w:val="bg-BG" w:eastAsia="bg-BG"/>
        </w:rPr>
      </w:pPr>
    </w:p>
    <w:p w:rsidR="00E737B4" w:rsidRPr="00050435" w:rsidRDefault="004A70E7" w:rsidP="00E737B4">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76" w:lineRule="auto"/>
        <w:jc w:val="center"/>
        <w:rPr>
          <w:b/>
          <w:sz w:val="28"/>
          <w:szCs w:val="28"/>
        </w:rPr>
      </w:pPr>
      <w:r w:rsidRPr="00050435">
        <w:rPr>
          <w:b/>
          <w:sz w:val="28"/>
          <w:szCs w:val="28"/>
        </w:rPr>
        <w:t>П</w:t>
      </w:r>
      <w:r w:rsidR="00E737B4" w:rsidRPr="00050435">
        <w:rPr>
          <w:b/>
          <w:sz w:val="28"/>
          <w:szCs w:val="28"/>
        </w:rPr>
        <w:t xml:space="preserve">редложение за промени във финансовия план на ПРСР 2014-2020 г. във връзка с </w:t>
      </w:r>
      <w:r w:rsidRPr="00050435">
        <w:rPr>
          <w:b/>
          <w:sz w:val="28"/>
          <w:szCs w:val="28"/>
        </w:rPr>
        <w:t xml:space="preserve">добавяне на средства за финансови години 2021, 2022, Европейският инструмент за възстановяване (EURI), както и </w:t>
      </w:r>
      <w:r w:rsidR="00E737B4" w:rsidRPr="00050435">
        <w:rPr>
          <w:b/>
          <w:sz w:val="28"/>
          <w:szCs w:val="28"/>
        </w:rPr>
        <w:t>прехвърляне на средства между мерки</w:t>
      </w:r>
      <w:r w:rsidRPr="00050435">
        <w:rPr>
          <w:b/>
          <w:sz w:val="28"/>
          <w:szCs w:val="28"/>
        </w:rPr>
        <w:t xml:space="preserve"> и </w:t>
      </w:r>
      <w:r w:rsidR="00E737B4" w:rsidRPr="00050435">
        <w:rPr>
          <w:b/>
          <w:sz w:val="28"/>
          <w:szCs w:val="28"/>
        </w:rPr>
        <w:t>подмерки</w:t>
      </w:r>
      <w:r w:rsidRPr="00050435">
        <w:rPr>
          <w:b/>
          <w:sz w:val="28"/>
          <w:szCs w:val="28"/>
        </w:rPr>
        <w:t>.</w:t>
      </w:r>
    </w:p>
    <w:p w:rsidR="003338B7" w:rsidRPr="00050435" w:rsidRDefault="004A70E7" w:rsidP="00041DD4">
      <w:pPr>
        <w:pStyle w:val="ListParagraph"/>
        <w:spacing w:after="240" w:line="360" w:lineRule="auto"/>
        <w:ind w:left="0" w:firstLine="567"/>
        <w:rPr>
          <w:lang w:val="bg-BG"/>
        </w:rPr>
      </w:pPr>
      <w:r w:rsidRPr="00050435">
        <w:rPr>
          <w:lang w:val="bg-BG"/>
        </w:rPr>
        <w:t xml:space="preserve">С приемането на </w:t>
      </w:r>
      <w:r w:rsidR="00874A78" w:rsidRPr="00050435">
        <w:rPr>
          <w:lang w:val="bg-BG"/>
        </w:rPr>
        <w:t>Регламент (ЕС) 2020/2220 на Европейския парламент и на Съвета</w:t>
      </w:r>
      <w:r w:rsidRPr="00050435">
        <w:rPr>
          <w:lang w:val="bg-BG"/>
        </w:rPr>
        <w:t xml:space="preserve">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(ЕЗФРСР) и от Европейския фонд за гарантиране на земеделието (ЕФГЗ) през 2021 г. и 2022 г. и за изменение на регламенти (ЕС) № 1305/2013, (ЕС) № 1306/2013 и (ЕС) № 1307/2013 по отношение на ресурсите и на прилагането през 2021 г. и 2022 г. и Регламент (ЕС) № 1308/2013 по отношение на ресурсите и разпределението на това подпомагане за 2021 г. и 2022 г.</w:t>
      </w:r>
      <w:r w:rsidR="00430DB6" w:rsidRPr="00050435">
        <w:rPr>
          <w:lang w:val="bg-BG"/>
        </w:rPr>
        <w:t>,</w:t>
      </w:r>
      <w:r w:rsidRPr="00050435">
        <w:rPr>
          <w:lang w:val="bg-BG"/>
        </w:rPr>
        <w:t xml:space="preserve"> държавите членки </w:t>
      </w:r>
      <w:r w:rsidR="00430DB6" w:rsidRPr="00050435">
        <w:rPr>
          <w:lang w:val="bg-BG"/>
        </w:rPr>
        <w:t>следва</w:t>
      </w:r>
      <w:r w:rsidRPr="00050435">
        <w:rPr>
          <w:lang w:val="bg-BG"/>
        </w:rPr>
        <w:t xml:space="preserve"> да ползват </w:t>
      </w:r>
      <w:r w:rsidR="00430DB6" w:rsidRPr="00050435">
        <w:rPr>
          <w:lang w:val="bg-BG"/>
        </w:rPr>
        <w:t xml:space="preserve">в текущия програмен период </w:t>
      </w:r>
      <w:r w:rsidRPr="00050435">
        <w:rPr>
          <w:lang w:val="bg-BG"/>
        </w:rPr>
        <w:t>дв</w:t>
      </w:r>
      <w:r w:rsidR="00874A78" w:rsidRPr="00050435">
        <w:rPr>
          <w:lang w:val="bg-BG"/>
        </w:rPr>
        <w:t>а от годишните бюджети, първоначално разпределени за следващият програмен период 2021-2027.</w:t>
      </w:r>
      <w:r w:rsidR="00E74253" w:rsidRPr="00050435">
        <w:rPr>
          <w:lang w:val="bg-BG"/>
        </w:rPr>
        <w:t xml:space="preserve"> </w:t>
      </w:r>
    </w:p>
    <w:p w:rsidR="004A70E7" w:rsidRPr="00050435" w:rsidRDefault="003338B7" w:rsidP="00041DD4">
      <w:pPr>
        <w:pStyle w:val="ListParagraph"/>
        <w:spacing w:after="240" w:line="360" w:lineRule="auto"/>
        <w:ind w:left="0" w:firstLine="567"/>
        <w:rPr>
          <w:lang w:val="bg-BG"/>
        </w:rPr>
      </w:pPr>
      <w:r w:rsidRPr="00050435">
        <w:rPr>
          <w:lang w:val="bg-BG"/>
        </w:rPr>
        <w:t xml:space="preserve"> С оглед на факта, че Съюзът следва да продължи да подкрепя развитието на селските райони през целия преходен период, се предвижда страните да имат възможност да финансират своите удължени програми за развитие на селските райони със съответните бюджетни средства за 2021 г. и 2022 г. </w:t>
      </w:r>
      <w:r w:rsidR="00DC66BA" w:rsidRPr="00050435">
        <w:rPr>
          <w:lang w:val="bg-BG"/>
        </w:rPr>
        <w:t>У</w:t>
      </w:r>
      <w:r w:rsidRPr="00050435">
        <w:rPr>
          <w:lang w:val="bg-BG"/>
        </w:rPr>
        <w:t>дълж</w:t>
      </w:r>
      <w:r w:rsidR="00DC66BA" w:rsidRPr="00050435">
        <w:rPr>
          <w:lang w:val="bg-BG"/>
        </w:rPr>
        <w:t xml:space="preserve">ен е </w:t>
      </w:r>
      <w:r w:rsidRPr="00050435">
        <w:rPr>
          <w:lang w:val="bg-BG"/>
        </w:rPr>
        <w:t>срока на продължителност на програмите, подпомагани от ЕЗФРСР, а именно: срокът от 1 януари 2014 г. до 31 декември 2020 г., определен в член 26, параграф 1 от Регламент (ЕС) № 1303/2013, се удължава до 31 декември 2022 г.</w:t>
      </w:r>
    </w:p>
    <w:p w:rsidR="00990D32" w:rsidRPr="00050435" w:rsidRDefault="00874A78" w:rsidP="00041DD4">
      <w:pPr>
        <w:pStyle w:val="ListParagraph"/>
        <w:spacing w:after="240" w:line="360" w:lineRule="auto"/>
        <w:ind w:left="0" w:firstLine="567"/>
        <w:rPr>
          <w:lang w:val="bg-BG"/>
        </w:rPr>
      </w:pPr>
      <w:r w:rsidRPr="00050435">
        <w:rPr>
          <w:lang w:val="bg-BG"/>
        </w:rPr>
        <w:t xml:space="preserve">Освен </w:t>
      </w:r>
      <w:r w:rsidR="003338B7" w:rsidRPr="00050435">
        <w:rPr>
          <w:lang w:val="bg-BG"/>
        </w:rPr>
        <w:t>изложеното дотук</w:t>
      </w:r>
      <w:r w:rsidRPr="00050435">
        <w:rPr>
          <w:lang w:val="bg-BG"/>
        </w:rPr>
        <w:t>, в съответствие с Регламент (ЕС) 2020/2094 на Съвета  за създаване на Инструмент на Европейския съюз за възстановяване (ЕИВ</w:t>
      </w:r>
      <w:r w:rsidR="00041DD4" w:rsidRPr="00050435">
        <w:rPr>
          <w:lang w:val="bg-BG"/>
        </w:rPr>
        <w:t>)</w:t>
      </w:r>
      <w:r w:rsidRPr="00050435">
        <w:rPr>
          <w:lang w:val="bg-BG"/>
        </w:rPr>
        <w:t xml:space="preserve"> или още </w:t>
      </w:r>
      <w:proofErr w:type="spellStart"/>
      <w:r w:rsidR="00041DD4" w:rsidRPr="00050435">
        <w:rPr>
          <w:lang w:val="bg-BG"/>
        </w:rPr>
        <w:t>European</w:t>
      </w:r>
      <w:proofErr w:type="spellEnd"/>
      <w:r w:rsidR="00041DD4" w:rsidRPr="00050435">
        <w:rPr>
          <w:lang w:val="bg-BG"/>
        </w:rPr>
        <w:t xml:space="preserve"> </w:t>
      </w:r>
      <w:proofErr w:type="spellStart"/>
      <w:r w:rsidR="00041DD4" w:rsidRPr="00050435">
        <w:rPr>
          <w:lang w:val="bg-BG"/>
        </w:rPr>
        <w:t>Union</w:t>
      </w:r>
      <w:proofErr w:type="spellEnd"/>
      <w:r w:rsidR="00041DD4" w:rsidRPr="00050435">
        <w:rPr>
          <w:lang w:val="bg-BG"/>
        </w:rPr>
        <w:t xml:space="preserve"> </w:t>
      </w:r>
      <w:proofErr w:type="spellStart"/>
      <w:r w:rsidR="00041DD4" w:rsidRPr="00050435">
        <w:rPr>
          <w:lang w:val="bg-BG"/>
        </w:rPr>
        <w:t>Recovery</w:t>
      </w:r>
      <w:proofErr w:type="spellEnd"/>
      <w:r w:rsidR="00041DD4" w:rsidRPr="00050435">
        <w:rPr>
          <w:lang w:val="bg-BG"/>
        </w:rPr>
        <w:t xml:space="preserve"> </w:t>
      </w:r>
      <w:proofErr w:type="spellStart"/>
      <w:r w:rsidR="00041DD4" w:rsidRPr="00050435">
        <w:rPr>
          <w:lang w:val="bg-BG"/>
        </w:rPr>
        <w:t>Instrument</w:t>
      </w:r>
      <w:proofErr w:type="spellEnd"/>
      <w:r w:rsidR="00041DD4" w:rsidRPr="00050435">
        <w:rPr>
          <w:lang w:val="bg-BG"/>
        </w:rPr>
        <w:t xml:space="preserve"> – (</w:t>
      </w:r>
      <w:r w:rsidRPr="00050435">
        <w:rPr>
          <w:lang w:val="bg-BG"/>
        </w:rPr>
        <w:t xml:space="preserve">EURI) </w:t>
      </w:r>
      <w:r w:rsidR="00041DD4" w:rsidRPr="00050435">
        <w:rPr>
          <w:lang w:val="bg-BG"/>
        </w:rPr>
        <w:t xml:space="preserve"> - </w:t>
      </w:r>
      <w:r w:rsidRPr="00050435">
        <w:rPr>
          <w:lang w:val="bg-BG"/>
        </w:rPr>
        <w:t>с цел подкрепа на възстановяването след кризата с COVID-19, са предоставени допълнителни средства за 2021 г. и 2022 г. за справяне с въздействието на кризата с COVID-19 и последиците от нея за селскостопанския сектор и селските райони на Съюза, като за Република България тази сума възлиза на общо 201 936 861 евро</w:t>
      </w:r>
      <w:r w:rsidR="00430DB6" w:rsidRPr="00050435">
        <w:rPr>
          <w:lang w:val="bg-BG"/>
        </w:rPr>
        <w:t xml:space="preserve"> от ЕЗФРСР</w:t>
      </w:r>
      <w:r w:rsidRPr="00050435">
        <w:rPr>
          <w:lang w:val="bg-BG"/>
        </w:rPr>
        <w:t>.</w:t>
      </w:r>
      <w:r w:rsidR="00990D32" w:rsidRPr="00050435">
        <w:rPr>
          <w:lang w:val="bg-BG"/>
        </w:rPr>
        <w:t xml:space="preserve"> Предвижда се финансирането от страна на Европейския съюз да бъде 100% за операции, получаващи финансиране от допълнителни ресурси.</w:t>
      </w:r>
    </w:p>
    <w:p w:rsidR="00990D32" w:rsidRPr="00050435" w:rsidRDefault="00990D32" w:rsidP="00041DD4">
      <w:pPr>
        <w:pStyle w:val="ListParagraph"/>
        <w:spacing w:after="240" w:line="360" w:lineRule="auto"/>
        <w:ind w:left="0" w:firstLine="567"/>
        <w:rPr>
          <w:lang w:val="bg-BG"/>
        </w:rPr>
      </w:pPr>
      <w:r w:rsidRPr="00050435">
        <w:rPr>
          <w:lang w:val="bg-BG"/>
        </w:rPr>
        <w:t xml:space="preserve">С преходния регламент се урежда и програмирането, наблюдението и прилагането на  правилата, определени в Регламент (ЕС) № 1305/2013 относно допълнителните ресурси от Инструмента за възстановяване на Европейския съюз. </w:t>
      </w:r>
    </w:p>
    <w:p w:rsidR="00990D32" w:rsidRPr="00050435" w:rsidRDefault="003338B7" w:rsidP="00041DD4">
      <w:pPr>
        <w:pStyle w:val="ListParagraph"/>
        <w:spacing w:after="240" w:line="360" w:lineRule="auto"/>
        <w:ind w:left="0" w:firstLine="567"/>
        <w:rPr>
          <w:lang w:val="bg-BG"/>
        </w:rPr>
      </w:pPr>
      <w:r w:rsidRPr="00050435">
        <w:rPr>
          <w:lang w:val="bg-BG"/>
        </w:rPr>
        <w:lastRenderedPageBreak/>
        <w:t>Преходният</w:t>
      </w:r>
      <w:r w:rsidR="00990D32" w:rsidRPr="00050435">
        <w:rPr>
          <w:lang w:val="bg-BG"/>
        </w:rPr>
        <w:t xml:space="preserve"> регламент не предвижда предоставяне на финансова помощ по всички мерки, определени в Регламент (ЕС) № 1305/2013, а само за част от тях и при изпълнението на определени параметри. Предвидените средства имат и съответните условности, като най-малко 55% от допълнителните ресурси следва да бъдат запазени за тези мерки, при условие че целевото използване на средствата в ПРСР насърчава икономическото и социалното развитие в селските райони и допринасят за устойчиво, и цифрово икономическо възстановяване в съответствие, с целите на агроекологията и климата и по-специално: ефективно използване на ресурсите, включително прецизно и интелигентно земеделие, иновации, цифровизация и модернизация на производствените машини и оборудване, условия за безопасност при работа, </w:t>
      </w:r>
      <w:proofErr w:type="spellStart"/>
      <w:r w:rsidR="00990D32" w:rsidRPr="00050435">
        <w:rPr>
          <w:lang w:val="bg-BG"/>
        </w:rPr>
        <w:t>възобновяема</w:t>
      </w:r>
      <w:proofErr w:type="spellEnd"/>
      <w:r w:rsidR="00990D32" w:rsidRPr="00050435">
        <w:rPr>
          <w:lang w:val="bg-BG"/>
        </w:rPr>
        <w:t xml:space="preserve"> енергия, кръгова и </w:t>
      </w:r>
      <w:proofErr w:type="spellStart"/>
      <w:r w:rsidR="00990D32" w:rsidRPr="00050435">
        <w:rPr>
          <w:lang w:val="bg-BG"/>
        </w:rPr>
        <w:t>биоикономика</w:t>
      </w:r>
      <w:proofErr w:type="spellEnd"/>
      <w:r w:rsidR="00990D32" w:rsidRPr="00050435">
        <w:rPr>
          <w:lang w:val="bg-BG"/>
        </w:rPr>
        <w:t>, достъп до висококачествени информационни и комуникационни технологии (ИКТ) в селските райони, къси вериги на доставки и местни пазари.</w:t>
      </w:r>
    </w:p>
    <w:p w:rsidR="00990D32" w:rsidRPr="00050435" w:rsidRDefault="00990D32" w:rsidP="00041DD4">
      <w:pPr>
        <w:pStyle w:val="ListParagraph"/>
        <w:spacing w:after="240" w:line="360" w:lineRule="auto"/>
        <w:ind w:left="0" w:firstLine="567"/>
        <w:rPr>
          <w:lang w:val="bg-BG"/>
        </w:rPr>
      </w:pPr>
      <w:r w:rsidRPr="00050435">
        <w:rPr>
          <w:lang w:val="bg-BG"/>
        </w:rPr>
        <w:t xml:space="preserve">От друга страна, за да се постигне по-високата екологична амбиция </w:t>
      </w:r>
      <w:r w:rsidR="00DC66BA" w:rsidRPr="00050435">
        <w:rPr>
          <w:lang w:val="bg-BG"/>
        </w:rPr>
        <w:t>е заложено</w:t>
      </w:r>
      <w:r w:rsidRPr="00050435">
        <w:rPr>
          <w:lang w:val="bg-BG"/>
        </w:rPr>
        <w:t xml:space="preserve"> най-малко 37% от средствата да бъдат запазени за екологично насочените мерки. Това включва мерките, описани в Регламент (ЕС) № 1305/2013, както и инвестициите за околна среда и климат, включени в чл. 17, също и мерките по подхода ЛИДЕР, и по специално: биологично земеделие, смекчаване и адаптиране към изменението на климата, включително намаляване на емисиите на парникови газове от селското стопанство, опазване на почвата, включително повишаване на плодородието на почвата чрез улавяне на въглерод, подобряване на използването и управлението на водата, включително икономия на вода, създаване, опазване и възстановяване на местообитания, благоприятни за биоразнообразието, намаляване на рисковете и въздействието на употребата на пестициди и </w:t>
      </w:r>
      <w:proofErr w:type="spellStart"/>
      <w:r w:rsidRPr="00050435">
        <w:rPr>
          <w:lang w:val="bg-BG"/>
        </w:rPr>
        <w:t>антимикробни</w:t>
      </w:r>
      <w:proofErr w:type="spellEnd"/>
      <w:r w:rsidRPr="00050435">
        <w:rPr>
          <w:lang w:val="bg-BG"/>
        </w:rPr>
        <w:t xml:space="preserve"> средства, хуманно отношение към животните и дейности за сътрудничество по подхода ЛИДЕР.</w:t>
      </w:r>
    </w:p>
    <w:p w:rsidR="004A70E7" w:rsidRPr="00050435" w:rsidRDefault="004A70E7" w:rsidP="00041DD4">
      <w:pPr>
        <w:pStyle w:val="ListParagraph"/>
        <w:spacing w:after="240" w:line="360" w:lineRule="auto"/>
        <w:ind w:left="0" w:firstLine="567"/>
        <w:rPr>
          <w:lang w:val="bg-BG"/>
        </w:rPr>
      </w:pPr>
      <w:r w:rsidRPr="00050435">
        <w:rPr>
          <w:lang w:val="bg-BG"/>
        </w:rPr>
        <w:t>За финансовата 2021 г. България разполага със средства от ЕЗФРСР в размер на 344 590 304 евро, а за финансовата 2022</w:t>
      </w:r>
      <w:r w:rsidR="003338B7" w:rsidRPr="00050435">
        <w:rPr>
          <w:lang w:val="bg-BG"/>
        </w:rPr>
        <w:t xml:space="preserve"> г. </w:t>
      </w:r>
      <w:r w:rsidRPr="00050435">
        <w:rPr>
          <w:lang w:val="bg-BG"/>
        </w:rPr>
        <w:t>- със средства от ЕЗФРСР в размер на 282 162 644 евро</w:t>
      </w:r>
      <w:r w:rsidR="00874A78" w:rsidRPr="00050435">
        <w:rPr>
          <w:lang w:val="bg-BG"/>
        </w:rPr>
        <w:t>.</w:t>
      </w:r>
      <w:r w:rsidRPr="00050435">
        <w:rPr>
          <w:lang w:val="bg-BG"/>
        </w:rPr>
        <w:t xml:space="preserve"> </w:t>
      </w:r>
    </w:p>
    <w:p w:rsidR="004A70E7" w:rsidRPr="00050435" w:rsidRDefault="004A70E7" w:rsidP="00041DD4">
      <w:pPr>
        <w:pStyle w:val="ListParagraph"/>
        <w:spacing w:after="240" w:line="360" w:lineRule="auto"/>
        <w:ind w:left="0" w:firstLine="567"/>
        <w:rPr>
          <w:lang w:val="bg-BG"/>
        </w:rPr>
      </w:pPr>
      <w:r w:rsidRPr="00050435">
        <w:rPr>
          <w:lang w:val="bg-BG"/>
        </w:rPr>
        <w:t>Разпоредбите на Регламент (ЕС) 2020/127 на Европейския Парламент и на Съвета от 29 януари 2020 година за изменение на Регламент (ЕС) № 1306/2013 по отношение на финансовата дисциплина, дадоха възможност държавите членки да прехвърлят средства за календарната 2020 г. от Развитие на селските райони към Директните плащания. България имаше възможност да прехвърли 70 427 849 евро. През 2020 г. от средствата, разполагаеми за 2021 г. беше прехвърлена сума в размер на максималната такава позволена от регламента, към I стълб на ОСП.</w:t>
      </w:r>
    </w:p>
    <w:p w:rsidR="004A70E7" w:rsidRPr="00050435" w:rsidRDefault="004A70E7" w:rsidP="00041DD4">
      <w:pPr>
        <w:pStyle w:val="ListParagraph"/>
        <w:spacing w:after="240" w:line="360" w:lineRule="auto"/>
        <w:ind w:left="0" w:firstLine="567"/>
        <w:rPr>
          <w:lang w:val="bg-BG"/>
        </w:rPr>
      </w:pPr>
      <w:r w:rsidRPr="00050435">
        <w:rPr>
          <w:lang w:val="bg-BG"/>
        </w:rPr>
        <w:lastRenderedPageBreak/>
        <w:t>В резултат, реално разполагаемият към момента пакет средства за години 2021+2022, който се прехвърля чрез разпоредбите на Регламент 2020/2220 на Европейския парламент и на Съвета от 23 декември 2020 година</w:t>
      </w:r>
      <w:r w:rsidR="00430DB6" w:rsidRPr="00050435">
        <w:rPr>
          <w:lang w:val="bg-BG"/>
        </w:rPr>
        <w:t>, след приспадане на гореописаните 70.4 млн. евро</w:t>
      </w:r>
      <w:r w:rsidR="00874A78" w:rsidRPr="00050435">
        <w:rPr>
          <w:lang w:val="bg-BG"/>
        </w:rPr>
        <w:t xml:space="preserve"> следва да възлиза на</w:t>
      </w:r>
      <w:r w:rsidRPr="00050435">
        <w:rPr>
          <w:lang w:val="bg-BG"/>
        </w:rPr>
        <w:t xml:space="preserve"> 556 325 099 евро от ЕЗФРСР</w:t>
      </w:r>
      <w:r w:rsidR="00874A78" w:rsidRPr="00050435">
        <w:rPr>
          <w:lang w:val="bg-BG"/>
        </w:rPr>
        <w:t xml:space="preserve">, и с допълнителните 201 936 861 по линия на EURI – общо </w:t>
      </w:r>
      <w:r w:rsidR="003338B7" w:rsidRPr="00050435">
        <w:rPr>
          <w:lang w:val="bg-BG"/>
        </w:rPr>
        <w:t xml:space="preserve">поне </w:t>
      </w:r>
      <w:r w:rsidR="00874A78" w:rsidRPr="00050435">
        <w:rPr>
          <w:lang w:val="bg-BG"/>
        </w:rPr>
        <w:t>758 261 960 евро от ЕЗФРСР</w:t>
      </w:r>
      <w:r w:rsidR="003338B7" w:rsidRPr="00050435">
        <w:rPr>
          <w:lang w:val="bg-BG"/>
        </w:rPr>
        <w:t xml:space="preserve"> са на разположение на Програмата за развитие на селските райони</w:t>
      </w:r>
      <w:r w:rsidR="00874A78" w:rsidRPr="00050435">
        <w:rPr>
          <w:lang w:val="bg-BG"/>
        </w:rPr>
        <w:t>.</w:t>
      </w:r>
    </w:p>
    <w:p w:rsidR="00E3701B" w:rsidRPr="00050435" w:rsidRDefault="00E3701B" w:rsidP="00041DD4">
      <w:pPr>
        <w:pStyle w:val="ListParagraph"/>
        <w:spacing w:after="240" w:line="360" w:lineRule="auto"/>
        <w:ind w:left="0" w:firstLine="567"/>
        <w:rPr>
          <w:lang w:val="bg-BG"/>
        </w:rPr>
      </w:pPr>
      <w:r w:rsidRPr="00050435">
        <w:rPr>
          <w:lang w:val="bg-BG"/>
        </w:rPr>
        <w:t xml:space="preserve">Също така, прилагането на ПРСР 2014-2020 се удължава с 2 календарни години, които важат включително и за прилагане на правилото N+3. </w:t>
      </w:r>
      <w:r w:rsidR="00DC66BA" w:rsidRPr="00050435">
        <w:rPr>
          <w:lang w:val="bg-BG"/>
        </w:rPr>
        <w:t>К</w:t>
      </w:r>
      <w:r w:rsidRPr="00050435">
        <w:rPr>
          <w:lang w:val="bg-BG"/>
        </w:rPr>
        <w:t>райният срок за извършване на плащания по ПРСР 2014-2020 се удължава до 31.12.2025 г.</w:t>
      </w:r>
    </w:p>
    <w:p w:rsidR="00874A78" w:rsidRPr="00050435" w:rsidRDefault="00874A78" w:rsidP="00041DD4">
      <w:pPr>
        <w:pStyle w:val="ListParagraph"/>
        <w:spacing w:after="240" w:line="360" w:lineRule="auto"/>
        <w:ind w:left="0" w:firstLine="567"/>
        <w:rPr>
          <w:lang w:val="bg-BG"/>
        </w:rPr>
      </w:pPr>
      <w:r w:rsidRPr="00050435">
        <w:rPr>
          <w:lang w:val="bg-BG"/>
        </w:rPr>
        <w:t>По-долу е представено предложение на УО на ПРСР за разпределяне на средствата, предоставени чрез Регламент (ЕС) 2020/2220, също така и някои преразпределения между мерки и подмерки на ПРСР.</w:t>
      </w:r>
    </w:p>
    <w:p w:rsidR="004A70E7" w:rsidRPr="00050435" w:rsidRDefault="004A70E7" w:rsidP="00041DD4">
      <w:pPr>
        <w:pStyle w:val="ListParagraph"/>
        <w:spacing w:after="240" w:line="360" w:lineRule="auto"/>
        <w:rPr>
          <w:b/>
          <w:lang w:val="bg-BG"/>
        </w:rPr>
      </w:pPr>
    </w:p>
    <w:p w:rsidR="00294708" w:rsidRPr="00050435" w:rsidRDefault="00294708" w:rsidP="00041DD4">
      <w:pPr>
        <w:pStyle w:val="ListParagraph"/>
        <w:spacing w:after="240" w:line="360" w:lineRule="auto"/>
        <w:rPr>
          <w:b/>
          <w:lang w:val="bg-BG"/>
        </w:rPr>
      </w:pPr>
      <w:r w:rsidRPr="00050435">
        <w:rPr>
          <w:b/>
          <w:lang w:val="bg-BG"/>
        </w:rPr>
        <w:t>Подмярка 2.1.2 "Консултантски услуги за малки земеделски стопани"(TПП)</w:t>
      </w:r>
    </w:p>
    <w:p w:rsidR="00B610E2" w:rsidRPr="00050435" w:rsidRDefault="00B610E2" w:rsidP="00041DD4">
      <w:pPr>
        <w:pStyle w:val="ListParagraph"/>
        <w:spacing w:after="240" w:line="360" w:lineRule="auto"/>
        <w:rPr>
          <w:b/>
          <w:lang w:val="bg-BG"/>
        </w:rPr>
      </w:pPr>
    </w:p>
    <w:p w:rsidR="00B610E2" w:rsidRPr="00050435" w:rsidRDefault="00B610E2" w:rsidP="00041DD4">
      <w:pPr>
        <w:pStyle w:val="ListParagraph"/>
        <w:spacing w:after="240" w:line="360" w:lineRule="auto"/>
        <w:ind w:left="0" w:firstLine="709"/>
        <w:rPr>
          <w:lang w:val="bg-BG"/>
        </w:rPr>
      </w:pPr>
      <w:r w:rsidRPr="00050435">
        <w:rPr>
          <w:lang w:val="bg-BG"/>
        </w:rPr>
        <w:t>НССЗ предоставя на малките земеделски стопанства шест основни консултантски пакета (КП) в т.ч. ТП 5.1 за: изготвяне на бизнес план и основна информация за проектно предложение по подмярка 6.3 „Стартова помощ за развитието на малки стопанства“ от мярка 6 "Развитие на стопанства и предприятия" от ПРСР 2014-2020 г., изчисляване на точките по критериите за оценка на проектите за съответната подмярка; Окомплектоване на изискуемите документите Предоставяне на съвети за изпълнението на бизнес плана.</w:t>
      </w:r>
    </w:p>
    <w:p w:rsidR="00B610E2" w:rsidRPr="00050435" w:rsidRDefault="00B610E2" w:rsidP="00041DD4">
      <w:pPr>
        <w:pStyle w:val="ListParagraph"/>
        <w:spacing w:after="240" w:line="360" w:lineRule="auto"/>
        <w:ind w:left="0" w:firstLine="709"/>
        <w:rPr>
          <w:lang w:val="bg-BG"/>
        </w:rPr>
      </w:pPr>
      <w:r w:rsidRPr="00050435">
        <w:rPr>
          <w:lang w:val="bg-BG"/>
        </w:rPr>
        <w:t xml:space="preserve">Във връзка дейностите на НССЗ по подмярка 2.1.2. от мярка 2 на ПРСР 2014-2020 г. и очаквания през 2021 г. прием по  подмерки 6.3 „Стартова помощ за развитието на малки стопанства“ и подмерки 6.1. „Стартова помощ за млади земеделски стопани“  от ПРСР 2014 – 2020 г. НССЗ е изготвила кратък анализ на предстоящите дейности на Службата по  подмярка 2.1.2 "Консултантски услуги за малки земеделски стопанства", който показва че за изпълнение на всички очаквани дейности ще бъде необходимо бюджета по подмярката да бъде увеличен с около 2 млн. евро публични средства. </w:t>
      </w:r>
    </w:p>
    <w:p w:rsidR="00990D32" w:rsidRPr="00050435" w:rsidRDefault="00B610E2" w:rsidP="00041DD4">
      <w:pPr>
        <w:pStyle w:val="ListParagraph"/>
        <w:spacing w:after="240" w:line="360" w:lineRule="auto"/>
        <w:ind w:left="0" w:firstLine="709"/>
        <w:rPr>
          <w:lang w:val="bg-BG"/>
        </w:rPr>
      </w:pPr>
      <w:r w:rsidRPr="00050435">
        <w:rPr>
          <w:lang w:val="bg-BG"/>
        </w:rPr>
        <w:t>Предвид прогнозния характер на анализа, и текущото усвояване (79 % от одобрения бюджет по подмярката е изразходван до края на м. януари 2021 г.), се предвижда бюджетът на подмярката да се увеличи с 1.9 млн. евро публични средства, като при наличие на средства е възможно да бъдат добавени още.</w:t>
      </w:r>
    </w:p>
    <w:p w:rsidR="00041DD4" w:rsidRPr="00050435" w:rsidRDefault="00041DD4" w:rsidP="00041DD4">
      <w:pPr>
        <w:pStyle w:val="ListParagraph"/>
        <w:spacing w:after="240" w:line="360" w:lineRule="auto"/>
        <w:ind w:left="0" w:firstLine="709"/>
        <w:rPr>
          <w:lang w:val="bg-BG"/>
        </w:rPr>
      </w:pPr>
    </w:p>
    <w:p w:rsidR="00990D32" w:rsidRPr="00050435" w:rsidRDefault="00990D32" w:rsidP="00041DD4">
      <w:pPr>
        <w:pStyle w:val="ListParagraph"/>
        <w:spacing w:after="240" w:line="360" w:lineRule="auto"/>
        <w:rPr>
          <w:b/>
          <w:lang w:val="bg-BG"/>
        </w:rPr>
      </w:pPr>
      <w:r w:rsidRPr="00050435">
        <w:rPr>
          <w:b/>
          <w:lang w:val="bg-BG"/>
        </w:rPr>
        <w:t>Подмярка 4.1 „Инвестиции в земеделски стопанства“</w:t>
      </w:r>
      <w:r w:rsidR="00DC66BA" w:rsidRPr="00050435">
        <w:rPr>
          <w:b/>
          <w:lang w:val="bg-BG"/>
        </w:rPr>
        <w:t xml:space="preserve"> </w:t>
      </w:r>
      <w:r w:rsidRPr="00050435">
        <w:rPr>
          <w:b/>
          <w:lang w:val="bg-BG"/>
        </w:rPr>
        <w:t>и Подмярка 4.2 „Инвестиции в преработка/маркетинг на селскостопански продукти“</w:t>
      </w:r>
    </w:p>
    <w:p w:rsidR="00B610E2" w:rsidRPr="00050435" w:rsidRDefault="00B610E2" w:rsidP="00041DD4">
      <w:pPr>
        <w:pStyle w:val="ListParagraph"/>
        <w:spacing w:after="240" w:line="360" w:lineRule="auto"/>
        <w:ind w:left="0" w:firstLine="709"/>
        <w:rPr>
          <w:lang w:val="bg-BG"/>
        </w:rPr>
      </w:pPr>
    </w:p>
    <w:p w:rsidR="00726C36" w:rsidRPr="00050435" w:rsidRDefault="00726C36" w:rsidP="00726C36">
      <w:pPr>
        <w:spacing w:line="360" w:lineRule="auto"/>
        <w:ind w:firstLine="720"/>
        <w:jc w:val="both"/>
        <w:rPr>
          <w:szCs w:val="20"/>
          <w:lang w:eastAsia="en-US"/>
        </w:rPr>
      </w:pPr>
      <w:r w:rsidRPr="00050435">
        <w:rPr>
          <w:szCs w:val="20"/>
          <w:lang w:eastAsia="en-US"/>
        </w:rPr>
        <w:t xml:space="preserve">В процеса на прилагане на ПРСР 2014-2020 и в контекста на разработената интервенционна логика на програмата се очертава ключовия характер на подпомагането по подмярка 4.1 „Инвестиции в земеделски стопанства“ и подмярка 4.2 „Инвестиции в преработка/маркетинг на селскостопански продукти“ за земеделските производители и ХВП /преработватели на селскостопански продукти/. Инвестиционният характер на подпомагането по двете подмерки ги прави едни от най-атрактивните от ПРСР 2014-2020 поради широкия набор от подпомагани дейности, които имат изключително важна роля за модернизиране на различните видове производства. </w:t>
      </w:r>
    </w:p>
    <w:p w:rsidR="00726C36" w:rsidRPr="00050435" w:rsidRDefault="00726C36" w:rsidP="00726C36">
      <w:pPr>
        <w:spacing w:line="360" w:lineRule="auto"/>
        <w:ind w:firstLine="720"/>
        <w:jc w:val="both"/>
        <w:rPr>
          <w:szCs w:val="20"/>
          <w:lang w:eastAsia="en-US"/>
        </w:rPr>
      </w:pPr>
      <w:r w:rsidRPr="00050435">
        <w:rPr>
          <w:szCs w:val="20"/>
          <w:lang w:eastAsia="en-US"/>
        </w:rPr>
        <w:t>Посредством финансирането по двете подмерки, земеделските стопани и преработвателните предприятия имат възможност да осъвременяват своите производствени и организационни процеси чрез внедряването на различни видове машини, съоръжения, оборудване, включително нови технологии и иновативни решения. По този начин те постигат производството на продукция, която съответства на съвременните изисквания на пазара по отношение на качествени и количествени показатели. Чрез този тип подпомагане се осигурява възможност за подобряване условията на труд в стопанствата и предприятията, както и справяне с предизвикателствата продиктувани от липсата на достатъчно работна ръка в някои производства чрез автоматизиране на част от процесите.</w:t>
      </w:r>
    </w:p>
    <w:p w:rsidR="00990D32" w:rsidRPr="00050435" w:rsidRDefault="00726C36" w:rsidP="00041DD4">
      <w:pPr>
        <w:pStyle w:val="ListParagraph"/>
        <w:spacing w:after="240" w:line="360" w:lineRule="auto"/>
        <w:ind w:left="0" w:firstLine="709"/>
        <w:rPr>
          <w:lang w:val="bg-BG"/>
        </w:rPr>
      </w:pPr>
      <w:r w:rsidRPr="00050435">
        <w:rPr>
          <w:lang w:val="bg-BG"/>
        </w:rPr>
        <w:t xml:space="preserve">Във връзка с гореизложеното, </w:t>
      </w:r>
      <w:r w:rsidR="00CC33A1" w:rsidRPr="00050435">
        <w:rPr>
          <w:lang w:val="bg-BG"/>
        </w:rPr>
        <w:t xml:space="preserve">УО планира обявяване на прием на проектни предложения по подмярка </w:t>
      </w:r>
      <w:r w:rsidR="00990D32" w:rsidRPr="00050435">
        <w:rPr>
          <w:lang w:val="bg-BG"/>
        </w:rPr>
        <w:t>4.1 през 2021 г.</w:t>
      </w:r>
      <w:r w:rsidR="00CC33A1" w:rsidRPr="00050435">
        <w:rPr>
          <w:lang w:val="bg-BG"/>
        </w:rPr>
        <w:t>,</w:t>
      </w:r>
      <w:r w:rsidR="00990D32" w:rsidRPr="00050435">
        <w:rPr>
          <w:lang w:val="bg-BG"/>
        </w:rPr>
        <w:t xml:space="preserve"> </w:t>
      </w:r>
      <w:r w:rsidR="00CC33A1" w:rsidRPr="00050435">
        <w:rPr>
          <w:lang w:val="bg-BG"/>
        </w:rPr>
        <w:t>като средствата за него ще бъдат осигурени, както следва:</w:t>
      </w:r>
      <w:r w:rsidR="00990D32" w:rsidRPr="00050435">
        <w:rPr>
          <w:lang w:val="bg-BG"/>
        </w:rPr>
        <w:t xml:space="preserve"> </w:t>
      </w:r>
    </w:p>
    <w:p w:rsidR="00CC33A1" w:rsidRPr="00050435" w:rsidRDefault="00990D32" w:rsidP="00CC33A1">
      <w:pPr>
        <w:pStyle w:val="ListParagraph"/>
        <w:numPr>
          <w:ilvl w:val="0"/>
          <w:numId w:val="12"/>
        </w:numPr>
        <w:spacing w:after="240" w:line="360" w:lineRule="auto"/>
        <w:rPr>
          <w:lang w:val="bg-BG"/>
        </w:rPr>
      </w:pPr>
      <w:r w:rsidRPr="00050435">
        <w:rPr>
          <w:lang w:val="bg-BG"/>
        </w:rPr>
        <w:t xml:space="preserve">149 160 000 евро публични средства се предлага да бъдат добавени </w:t>
      </w:r>
      <w:r w:rsidR="00CC33A1" w:rsidRPr="00050435">
        <w:rPr>
          <w:lang w:val="bg-BG"/>
        </w:rPr>
        <w:t>от бюджетните години 2021-2022;</w:t>
      </w:r>
    </w:p>
    <w:p w:rsidR="00CC33A1" w:rsidRPr="00050435" w:rsidRDefault="00990D32" w:rsidP="00CC33A1">
      <w:pPr>
        <w:pStyle w:val="ListParagraph"/>
        <w:numPr>
          <w:ilvl w:val="0"/>
          <w:numId w:val="12"/>
        </w:numPr>
        <w:spacing w:after="240" w:line="360" w:lineRule="auto"/>
        <w:rPr>
          <w:lang w:val="bg-BG"/>
        </w:rPr>
      </w:pPr>
      <w:r w:rsidRPr="00050435">
        <w:rPr>
          <w:lang w:val="bg-BG"/>
        </w:rPr>
        <w:t xml:space="preserve">66 720 000 евро по линия на EURI. </w:t>
      </w:r>
    </w:p>
    <w:p w:rsidR="00990D32" w:rsidRPr="00050435" w:rsidRDefault="00990D32" w:rsidP="00041DD4">
      <w:pPr>
        <w:pStyle w:val="ListParagraph"/>
        <w:spacing w:after="240" w:line="360" w:lineRule="auto"/>
        <w:ind w:left="0" w:firstLine="709"/>
        <w:rPr>
          <w:lang w:val="bg-BG"/>
        </w:rPr>
      </w:pPr>
      <w:r w:rsidRPr="00050435">
        <w:rPr>
          <w:lang w:val="bg-BG"/>
        </w:rPr>
        <w:t>Общо предложението е за увеличаване на бюджета на подмярката с 215 880 000 евро публични средства, които да бъдат на разположение на бенефициентите още през 2021 календарна година.</w:t>
      </w:r>
    </w:p>
    <w:p w:rsidR="00990D32" w:rsidRPr="00050435" w:rsidRDefault="008B6C66" w:rsidP="00041DD4">
      <w:pPr>
        <w:pStyle w:val="ListParagraph"/>
        <w:spacing w:after="240" w:line="360" w:lineRule="auto"/>
        <w:ind w:left="0" w:firstLine="709"/>
        <w:rPr>
          <w:lang w:val="bg-BG"/>
        </w:rPr>
      </w:pPr>
      <w:r w:rsidRPr="00050435">
        <w:rPr>
          <w:lang w:val="bg-BG"/>
        </w:rPr>
        <w:t xml:space="preserve">Също така, </w:t>
      </w:r>
      <w:r w:rsidR="00CC33A1" w:rsidRPr="00050435">
        <w:rPr>
          <w:lang w:val="bg-BG"/>
        </w:rPr>
        <w:t>УО планира обявяване на прием на проектни предложения по подмярка 4.</w:t>
      </w:r>
      <w:r w:rsidR="00977D03">
        <w:rPr>
          <w:lang w:val="bg-BG"/>
        </w:rPr>
        <w:t>2</w:t>
      </w:r>
      <w:r w:rsidR="00CC33A1" w:rsidRPr="00050435">
        <w:rPr>
          <w:lang w:val="bg-BG"/>
        </w:rPr>
        <w:t xml:space="preserve"> през 2021 г., като средствата за него ще бъдат осигурени, както следва: </w:t>
      </w:r>
      <w:r w:rsidR="00990D32" w:rsidRPr="00050435">
        <w:rPr>
          <w:lang w:val="bg-BG"/>
        </w:rPr>
        <w:t xml:space="preserve"> </w:t>
      </w:r>
    </w:p>
    <w:p w:rsidR="00CC33A1" w:rsidRPr="00050435" w:rsidRDefault="00990D32" w:rsidP="00CC33A1">
      <w:pPr>
        <w:pStyle w:val="ListParagraph"/>
        <w:numPr>
          <w:ilvl w:val="0"/>
          <w:numId w:val="13"/>
        </w:numPr>
        <w:spacing w:after="240" w:line="360" w:lineRule="auto"/>
        <w:rPr>
          <w:lang w:val="bg-BG"/>
        </w:rPr>
      </w:pPr>
      <w:r w:rsidRPr="00050435">
        <w:rPr>
          <w:lang w:val="bg-BG"/>
        </w:rPr>
        <w:t>115 340 000 евро публични средства се предлага да бъдат добавени</w:t>
      </w:r>
      <w:r w:rsidR="00CC33A1" w:rsidRPr="00050435">
        <w:rPr>
          <w:lang w:val="bg-BG"/>
        </w:rPr>
        <w:t xml:space="preserve"> от бюджетните години 2021-2022;</w:t>
      </w:r>
      <w:r w:rsidRPr="00050435">
        <w:rPr>
          <w:lang w:val="bg-BG"/>
        </w:rPr>
        <w:t xml:space="preserve"> </w:t>
      </w:r>
    </w:p>
    <w:p w:rsidR="00E857A4" w:rsidRPr="00050435" w:rsidRDefault="00990D32" w:rsidP="00CC33A1">
      <w:pPr>
        <w:pStyle w:val="ListParagraph"/>
        <w:numPr>
          <w:ilvl w:val="0"/>
          <w:numId w:val="13"/>
        </w:numPr>
        <w:spacing w:after="240" w:line="360" w:lineRule="auto"/>
        <w:rPr>
          <w:lang w:val="bg-BG"/>
        </w:rPr>
      </w:pPr>
      <w:r w:rsidRPr="00050435">
        <w:rPr>
          <w:lang w:val="bg-BG"/>
        </w:rPr>
        <w:t>82 616 861 евро по линия на EURI.</w:t>
      </w:r>
    </w:p>
    <w:p w:rsidR="00990D32" w:rsidRPr="00050435" w:rsidRDefault="00990D32" w:rsidP="00E857A4">
      <w:pPr>
        <w:pStyle w:val="ListParagraph"/>
        <w:spacing w:after="240" w:line="360" w:lineRule="auto"/>
        <w:ind w:left="0" w:firstLine="708"/>
        <w:rPr>
          <w:lang w:val="bg-BG"/>
        </w:rPr>
      </w:pPr>
      <w:r w:rsidRPr="00050435">
        <w:rPr>
          <w:lang w:val="bg-BG"/>
        </w:rPr>
        <w:lastRenderedPageBreak/>
        <w:t>Общо предложението е за увеличаване на бюджета на подмярката с 197 956 861 евро публични средства, които да бъдат на разположение на бенефициентите още през 2021 календарна година</w:t>
      </w:r>
      <w:r w:rsidR="00726C36" w:rsidRPr="00050435">
        <w:rPr>
          <w:lang w:val="bg-BG"/>
        </w:rPr>
        <w:t>.</w:t>
      </w:r>
    </w:p>
    <w:p w:rsidR="00294708" w:rsidRPr="00050435" w:rsidRDefault="00294708" w:rsidP="00041DD4">
      <w:pPr>
        <w:pStyle w:val="ListParagraph"/>
        <w:spacing w:after="240" w:line="360" w:lineRule="auto"/>
        <w:rPr>
          <w:b/>
          <w:lang w:val="bg-BG"/>
        </w:rPr>
      </w:pPr>
    </w:p>
    <w:p w:rsidR="00294708" w:rsidRPr="00050435" w:rsidRDefault="00294708" w:rsidP="00041DD4">
      <w:pPr>
        <w:pStyle w:val="ListParagraph"/>
        <w:spacing w:after="240" w:line="360" w:lineRule="auto"/>
        <w:rPr>
          <w:b/>
          <w:lang w:val="bg-BG"/>
        </w:rPr>
      </w:pPr>
      <w:r w:rsidRPr="00050435">
        <w:rPr>
          <w:b/>
          <w:lang w:val="bg-BG"/>
        </w:rPr>
        <w:t>Подмярка 4.3 „Инвестиции в инфраструктура“</w:t>
      </w:r>
    </w:p>
    <w:p w:rsidR="00294708" w:rsidRPr="00050435" w:rsidRDefault="00430DB6" w:rsidP="00041DD4">
      <w:pPr>
        <w:pStyle w:val="ListParagraph"/>
        <w:spacing w:after="240" w:line="360" w:lineRule="auto"/>
        <w:ind w:left="0" w:firstLine="709"/>
        <w:rPr>
          <w:lang w:val="bg-BG"/>
        </w:rPr>
      </w:pPr>
      <w:r w:rsidRPr="00050435">
        <w:rPr>
          <w:lang w:val="bg-BG"/>
        </w:rPr>
        <w:t xml:space="preserve">С настоящото </w:t>
      </w:r>
      <w:r w:rsidR="003338B7" w:rsidRPr="00050435">
        <w:rPr>
          <w:lang w:val="bg-BG"/>
        </w:rPr>
        <w:t xml:space="preserve">изменение </w:t>
      </w:r>
      <w:r w:rsidRPr="00050435">
        <w:rPr>
          <w:lang w:val="bg-BG"/>
        </w:rPr>
        <w:t xml:space="preserve">се предлага да бъде увеличен бюджетът на подмярката с 10 млн. евро публични средства, с цел </w:t>
      </w:r>
      <w:r w:rsidR="00015ECA" w:rsidRPr="00050435">
        <w:rPr>
          <w:lang w:val="bg-BG"/>
        </w:rPr>
        <w:t xml:space="preserve">финансиране на по-голям брой проекти в рамките на </w:t>
      </w:r>
      <w:r w:rsidRPr="00050435">
        <w:rPr>
          <w:lang w:val="bg-BG"/>
        </w:rPr>
        <w:t>приемът от 2020 г., който към момента е в процес на оценка</w:t>
      </w:r>
      <w:r w:rsidR="00E857A4" w:rsidRPr="00050435">
        <w:rPr>
          <w:lang w:val="bg-BG"/>
        </w:rPr>
        <w:t>.</w:t>
      </w:r>
    </w:p>
    <w:p w:rsidR="00015ECA" w:rsidRPr="00050435" w:rsidRDefault="00015ECA" w:rsidP="00041DD4">
      <w:pPr>
        <w:pStyle w:val="ListParagraph"/>
        <w:spacing w:after="240" w:line="360" w:lineRule="auto"/>
        <w:ind w:left="0" w:firstLine="709"/>
        <w:rPr>
          <w:b/>
          <w:lang w:val="bg-BG"/>
        </w:rPr>
      </w:pPr>
    </w:p>
    <w:p w:rsidR="00041DD4" w:rsidRPr="00050435" w:rsidRDefault="00015ECA" w:rsidP="00015ECA">
      <w:pPr>
        <w:pStyle w:val="ListParagraph"/>
        <w:spacing w:after="240" w:line="360" w:lineRule="auto"/>
        <w:rPr>
          <w:b/>
          <w:lang w:val="bg-BG"/>
        </w:rPr>
      </w:pPr>
      <w:r w:rsidRPr="00050435">
        <w:rPr>
          <w:b/>
          <w:lang w:val="bg-BG"/>
        </w:rPr>
        <w:t>Подмярка 6.1 "Стартова помощ за млади земеделски производители", Подмярка 6.3 „Стартова помощ за развитието на малки стопанства“(ТПП</w:t>
      </w:r>
    </w:p>
    <w:p w:rsidR="003338B7" w:rsidRPr="00050435" w:rsidRDefault="003338B7" w:rsidP="00041DD4">
      <w:pPr>
        <w:spacing w:line="360" w:lineRule="auto"/>
        <w:ind w:firstLine="720"/>
        <w:jc w:val="both"/>
        <w:rPr>
          <w:szCs w:val="20"/>
          <w:lang w:eastAsia="en-US"/>
        </w:rPr>
      </w:pPr>
      <w:r w:rsidRPr="00050435">
        <w:rPr>
          <w:szCs w:val="20"/>
          <w:lang w:eastAsia="en-US"/>
        </w:rPr>
        <w:t xml:space="preserve">УО на ПРСР предлага </w:t>
      </w:r>
      <w:r w:rsidRPr="00050435">
        <w:rPr>
          <w:b/>
          <w:szCs w:val="20"/>
          <w:lang w:eastAsia="en-US"/>
        </w:rPr>
        <w:t>да бъде насочен финансов ресурс за подпомагане на малките стопанства и стопанствата на млади фермери</w:t>
      </w:r>
      <w:r w:rsidRPr="00050435">
        <w:rPr>
          <w:szCs w:val="20"/>
          <w:lang w:eastAsia="en-US"/>
        </w:rPr>
        <w:t xml:space="preserve"> посредством подмярка 6.1 „Стартова помощ за млади земеделски стопани“ и подмярка 6.3 „Стартова помощ за развитието на малки стопанства“. </w:t>
      </w:r>
    </w:p>
    <w:p w:rsidR="003338B7" w:rsidRPr="00050435" w:rsidRDefault="003338B7" w:rsidP="00041DD4">
      <w:pPr>
        <w:spacing w:line="360" w:lineRule="auto"/>
        <w:ind w:firstLine="720"/>
        <w:jc w:val="both"/>
        <w:rPr>
          <w:szCs w:val="20"/>
          <w:lang w:eastAsia="en-US"/>
        </w:rPr>
      </w:pPr>
      <w:r w:rsidRPr="00050435">
        <w:rPr>
          <w:szCs w:val="20"/>
          <w:lang w:eastAsia="en-US"/>
        </w:rPr>
        <w:t>Приемите на проектни предложения по подмерки 6.1 и 6.3 се предвижда да бъдат проведени в съответствие с условията за подпомагане, определени в ПРСР 2014-2020.</w:t>
      </w:r>
    </w:p>
    <w:p w:rsidR="003338B7" w:rsidRPr="00050435" w:rsidRDefault="003338B7" w:rsidP="00041DD4">
      <w:pPr>
        <w:spacing w:line="360" w:lineRule="auto"/>
        <w:ind w:firstLine="720"/>
        <w:jc w:val="both"/>
        <w:rPr>
          <w:szCs w:val="20"/>
          <w:lang w:eastAsia="en-US"/>
        </w:rPr>
      </w:pPr>
    </w:p>
    <w:p w:rsidR="00294708" w:rsidRPr="00050435" w:rsidRDefault="00294708" w:rsidP="00041DD4">
      <w:pPr>
        <w:pStyle w:val="ListParagraph"/>
        <w:spacing w:after="240" w:line="360" w:lineRule="auto"/>
        <w:rPr>
          <w:b/>
          <w:lang w:val="bg-BG"/>
        </w:rPr>
      </w:pPr>
      <w:r w:rsidRPr="00050435">
        <w:rPr>
          <w:b/>
          <w:lang w:val="bg-BG"/>
        </w:rPr>
        <w:t>Подмярка 6.1 "Стартова помощ за млади земеделски производители"</w:t>
      </w:r>
    </w:p>
    <w:p w:rsidR="00430DB6" w:rsidRPr="00050435" w:rsidRDefault="003338B7" w:rsidP="00041DD4">
      <w:pPr>
        <w:pStyle w:val="ListParagraph"/>
        <w:spacing w:after="240" w:line="360" w:lineRule="auto"/>
        <w:ind w:left="0" w:firstLine="567"/>
        <w:rPr>
          <w:lang w:val="bg-BG"/>
        </w:rPr>
      </w:pPr>
      <w:r w:rsidRPr="00050435">
        <w:rPr>
          <w:lang w:val="bg-BG"/>
        </w:rPr>
        <w:t xml:space="preserve">Допълнителни </w:t>
      </w:r>
      <w:r w:rsidR="00430DB6" w:rsidRPr="00050435">
        <w:rPr>
          <w:lang w:val="bg-BG"/>
        </w:rPr>
        <w:t>24 600 000 евро публични средства се предвижда да бъдат на разположение на бенефициентите през 2021 г., като те се предвижда да бъдат осигурени от средствата от финансовия пакет за възстановяване EURI.</w:t>
      </w:r>
      <w:r w:rsidRPr="00050435">
        <w:rPr>
          <w:lang w:val="bg-BG"/>
        </w:rPr>
        <w:t xml:space="preserve"> Прогнозният размер на бюджета, които се предлага да бъде насочен към подмярка 6.1 ще осигури възможност за подкрепа на над 950 проектни предложения /млади земеделски стопани/.</w:t>
      </w:r>
    </w:p>
    <w:p w:rsidR="00430DB6" w:rsidRPr="00050435" w:rsidRDefault="00430DB6" w:rsidP="00041DD4">
      <w:pPr>
        <w:pStyle w:val="ListParagraph"/>
        <w:spacing w:after="240" w:line="360" w:lineRule="auto"/>
        <w:ind w:left="0" w:firstLine="567"/>
        <w:rPr>
          <w:lang w:val="bg-BG"/>
        </w:rPr>
      </w:pPr>
    </w:p>
    <w:p w:rsidR="00294708" w:rsidRPr="00050435" w:rsidRDefault="00294708" w:rsidP="00041DD4">
      <w:pPr>
        <w:pStyle w:val="ListParagraph"/>
        <w:spacing w:after="240" w:line="360" w:lineRule="auto"/>
        <w:rPr>
          <w:b/>
          <w:lang w:val="bg-BG"/>
        </w:rPr>
      </w:pPr>
      <w:r w:rsidRPr="00050435">
        <w:rPr>
          <w:b/>
          <w:lang w:val="bg-BG"/>
        </w:rPr>
        <w:t>Подмярка 6.3 „Стартова помощ за развитието на малки стопанства“(ТПП)</w:t>
      </w:r>
    </w:p>
    <w:p w:rsidR="00041DD4" w:rsidRPr="00050435" w:rsidRDefault="00430DB6" w:rsidP="00041DD4">
      <w:pPr>
        <w:pStyle w:val="ListParagraph"/>
        <w:spacing w:after="240" w:line="360" w:lineRule="auto"/>
        <w:ind w:left="0" w:firstLine="567"/>
        <w:rPr>
          <w:lang w:val="bg-BG"/>
        </w:rPr>
      </w:pPr>
      <w:r w:rsidRPr="00050435">
        <w:rPr>
          <w:lang w:val="bg-BG"/>
        </w:rPr>
        <w:t>20 000 </w:t>
      </w:r>
      <w:proofErr w:type="spellStart"/>
      <w:r w:rsidRPr="00050435">
        <w:rPr>
          <w:lang w:val="bg-BG"/>
        </w:rPr>
        <w:t>000</w:t>
      </w:r>
      <w:proofErr w:type="spellEnd"/>
      <w:r w:rsidRPr="00050435">
        <w:rPr>
          <w:lang w:val="bg-BG"/>
        </w:rPr>
        <w:t xml:space="preserve"> евро </w:t>
      </w:r>
      <w:r w:rsidR="003338B7" w:rsidRPr="00050435">
        <w:rPr>
          <w:lang w:val="bg-BG"/>
        </w:rPr>
        <w:t xml:space="preserve">допълнителни </w:t>
      </w:r>
      <w:r w:rsidRPr="00050435">
        <w:rPr>
          <w:lang w:val="bg-BG"/>
        </w:rPr>
        <w:t xml:space="preserve">публични средства се предвижда да бъдат </w:t>
      </w:r>
      <w:r w:rsidR="003338B7" w:rsidRPr="00050435">
        <w:rPr>
          <w:lang w:val="bg-BG"/>
        </w:rPr>
        <w:t xml:space="preserve">насочени </w:t>
      </w:r>
      <w:r w:rsidRPr="00050435">
        <w:rPr>
          <w:lang w:val="bg-BG"/>
        </w:rPr>
        <w:t xml:space="preserve">към индикативния бюджет на </w:t>
      </w:r>
      <w:r w:rsidR="00977D03" w:rsidRPr="00050435">
        <w:rPr>
          <w:lang w:val="bg-BG"/>
        </w:rPr>
        <w:t>подмярката</w:t>
      </w:r>
      <w:r w:rsidRPr="00050435">
        <w:rPr>
          <w:lang w:val="bg-BG"/>
        </w:rPr>
        <w:t>, и да са на разположение на бенефициентите през 2021 г., като те се пред</w:t>
      </w:r>
      <w:r w:rsidR="00CC6BD3" w:rsidRPr="00050435">
        <w:rPr>
          <w:lang w:val="bg-BG"/>
        </w:rPr>
        <w:t>лага</w:t>
      </w:r>
      <w:r w:rsidRPr="00050435">
        <w:rPr>
          <w:lang w:val="bg-BG"/>
        </w:rPr>
        <w:t xml:space="preserve"> да бъдат осигурени </w:t>
      </w:r>
      <w:r w:rsidR="00CC6BD3" w:rsidRPr="00050435">
        <w:rPr>
          <w:lang w:val="bg-BG"/>
        </w:rPr>
        <w:t xml:space="preserve">също </w:t>
      </w:r>
      <w:r w:rsidRPr="00050435">
        <w:rPr>
          <w:lang w:val="bg-BG"/>
        </w:rPr>
        <w:t>от средствата от финансовия пакет за възстановяване EURI.</w:t>
      </w:r>
    </w:p>
    <w:p w:rsidR="003338B7" w:rsidRPr="00050435" w:rsidRDefault="003338B7" w:rsidP="00041DD4">
      <w:pPr>
        <w:pStyle w:val="ListParagraph"/>
        <w:spacing w:after="240" w:line="360" w:lineRule="auto"/>
        <w:ind w:left="0" w:firstLine="567"/>
        <w:rPr>
          <w:lang w:val="bg-BG"/>
        </w:rPr>
      </w:pPr>
      <w:r w:rsidRPr="00050435">
        <w:rPr>
          <w:lang w:val="bg-BG"/>
        </w:rPr>
        <w:t>Прогнозният размер на бюджета за подмярка 6.3 ще осигури възможност за подкрепа на над 1 300 проектни предложения /малки земеделски стопани/.</w:t>
      </w:r>
    </w:p>
    <w:p w:rsidR="00CC6BD3" w:rsidRPr="00050435" w:rsidRDefault="00CC6BD3" w:rsidP="00041DD4">
      <w:pPr>
        <w:pStyle w:val="ListParagraph"/>
        <w:spacing w:after="240" w:line="360" w:lineRule="auto"/>
        <w:ind w:left="0" w:firstLine="567"/>
        <w:rPr>
          <w:lang w:val="bg-BG"/>
        </w:rPr>
      </w:pPr>
    </w:p>
    <w:p w:rsidR="00294708" w:rsidRPr="00050435" w:rsidRDefault="00294708" w:rsidP="00041DD4">
      <w:pPr>
        <w:pStyle w:val="ListParagraph"/>
        <w:spacing w:after="240" w:line="360" w:lineRule="auto"/>
        <w:rPr>
          <w:b/>
          <w:lang w:val="bg-BG"/>
        </w:rPr>
      </w:pPr>
      <w:r w:rsidRPr="00050435">
        <w:rPr>
          <w:b/>
          <w:lang w:val="bg-BG"/>
        </w:rPr>
        <w:t>Подмярка 6.4.1 „Инвестиционна подкрепа за неземеделски дейности“</w:t>
      </w:r>
    </w:p>
    <w:p w:rsidR="00990D32" w:rsidRPr="00050435" w:rsidRDefault="00CC6BD3" w:rsidP="00041DD4">
      <w:pPr>
        <w:spacing w:line="360" w:lineRule="auto"/>
        <w:ind w:firstLine="720"/>
        <w:jc w:val="both"/>
      </w:pPr>
      <w:r w:rsidRPr="00050435">
        <w:lastRenderedPageBreak/>
        <w:t xml:space="preserve">С десетото изменение на ПРСР 2014-2020 от индикативния бюджет на подмярката бе изтеглен бюджет с ангажимент да бъде върнат в същия размер при наличие на средства в следващо изменение. </w:t>
      </w:r>
    </w:p>
    <w:p w:rsidR="00990D32" w:rsidRPr="00050435" w:rsidRDefault="00990D32" w:rsidP="00041DD4">
      <w:pPr>
        <w:spacing w:line="360" w:lineRule="auto"/>
        <w:ind w:firstLine="720"/>
        <w:jc w:val="both"/>
      </w:pPr>
      <w:r w:rsidRPr="00050435">
        <w:t xml:space="preserve">Отчитайки предвидените възможности в проекта на законодателна рамка, УО на ПРСР 2014-2020 предлага остатъчните средства по подмярка 6.4.1 „Инвестиции в неземеделски дейности в селските райони“, които ще </w:t>
      </w:r>
      <w:r w:rsidR="00041DD4" w:rsidRPr="00050435">
        <w:t>бяха</w:t>
      </w:r>
      <w:r w:rsidRPr="00050435">
        <w:t xml:space="preserve"> използвани в рамките на предложеното </w:t>
      </w:r>
      <w:r w:rsidR="00041DD4" w:rsidRPr="00050435">
        <w:t>предишно (</w:t>
      </w:r>
      <w:r w:rsidRPr="00050435">
        <w:t>10-то</w:t>
      </w:r>
      <w:r w:rsidR="00041DD4" w:rsidRPr="00050435">
        <w:t>)</w:t>
      </w:r>
      <w:r w:rsidRPr="00050435">
        <w:t xml:space="preserve"> изменение на ПРСР, да бъдат </w:t>
      </w:r>
      <w:proofErr w:type="spellStart"/>
      <w:r w:rsidRPr="00050435">
        <w:t>алокирани</w:t>
      </w:r>
      <w:proofErr w:type="spellEnd"/>
      <w:r w:rsidRPr="00050435">
        <w:t xml:space="preserve"> обратно в бюджета на подмярката и съответно да се насочат за подпомагане и диверсификация на бизнеса в селските райони посредством инвестиционна подкрепа. </w:t>
      </w:r>
    </w:p>
    <w:p w:rsidR="00CC6BD3" w:rsidRPr="00050435" w:rsidRDefault="00CC6BD3" w:rsidP="00041DD4">
      <w:pPr>
        <w:pStyle w:val="ListParagraph"/>
        <w:spacing w:after="240" w:line="360" w:lineRule="auto"/>
        <w:ind w:left="0" w:firstLine="709"/>
        <w:rPr>
          <w:lang w:val="bg-BG"/>
        </w:rPr>
      </w:pPr>
      <w:r w:rsidRPr="00050435">
        <w:rPr>
          <w:lang w:val="bg-BG"/>
        </w:rPr>
        <w:t xml:space="preserve">УО на ПРСР предлага с настоящото изменение, да бъдат </w:t>
      </w:r>
      <w:r w:rsidR="00041DD4" w:rsidRPr="00050435">
        <w:rPr>
          <w:lang w:val="bg-BG"/>
        </w:rPr>
        <w:t>насочени</w:t>
      </w:r>
      <w:r w:rsidRPr="00050435">
        <w:rPr>
          <w:lang w:val="bg-BG"/>
        </w:rPr>
        <w:t xml:space="preserve"> обратно в мярката 29 000 </w:t>
      </w:r>
      <w:proofErr w:type="spellStart"/>
      <w:r w:rsidRPr="00050435">
        <w:rPr>
          <w:lang w:val="bg-BG"/>
        </w:rPr>
        <w:t>000</w:t>
      </w:r>
      <w:proofErr w:type="spellEnd"/>
      <w:r w:rsidRPr="00050435">
        <w:rPr>
          <w:lang w:val="bg-BG"/>
        </w:rPr>
        <w:t xml:space="preserve"> евро публични средства, с които да бъде стартиран нов прием на заявления.</w:t>
      </w:r>
    </w:p>
    <w:p w:rsidR="00294708" w:rsidRPr="00050435" w:rsidRDefault="00294708" w:rsidP="00041DD4">
      <w:pPr>
        <w:pStyle w:val="ListParagraph"/>
        <w:spacing w:after="240" w:line="360" w:lineRule="auto"/>
        <w:rPr>
          <w:b/>
          <w:lang w:val="bg-BG"/>
        </w:rPr>
      </w:pPr>
    </w:p>
    <w:p w:rsidR="00294708" w:rsidRPr="00050435" w:rsidRDefault="00294708" w:rsidP="00041DD4">
      <w:pPr>
        <w:pStyle w:val="ListParagraph"/>
        <w:spacing w:after="240" w:line="360" w:lineRule="auto"/>
        <w:ind w:left="0" w:firstLine="567"/>
        <w:rPr>
          <w:b/>
          <w:lang w:val="bg-BG"/>
        </w:rPr>
      </w:pPr>
      <w:r w:rsidRPr="00050435">
        <w:rPr>
          <w:b/>
          <w:lang w:val="bg-BG"/>
        </w:rPr>
        <w:t>Подмярка 7.2. "Инвестиции в създаването, подобряването или разширяването на всички видове малка по мащаби инфраструктура."</w:t>
      </w:r>
    </w:p>
    <w:p w:rsidR="00990D32" w:rsidRPr="00050435" w:rsidRDefault="00990D32" w:rsidP="00041DD4">
      <w:pPr>
        <w:pStyle w:val="ListParagraph"/>
        <w:spacing w:after="240" w:line="360" w:lineRule="auto"/>
        <w:ind w:left="0" w:firstLine="567"/>
        <w:rPr>
          <w:lang w:val="bg-BG"/>
        </w:rPr>
      </w:pPr>
      <w:r w:rsidRPr="00050435">
        <w:rPr>
          <w:lang w:val="bg-BG"/>
        </w:rPr>
        <w:t xml:space="preserve">Регламентът с общо приложими разпоредби (РОР) за Европейските структурни и инвестиционни фондове – Регламент (ЕС) 1303/2013 за пръв път регламентира прилагането на интегрираните териториални инвестиции (ИТИ) като инструмент на кохезионната политика за програмния период 2014-2020 г. </w:t>
      </w:r>
    </w:p>
    <w:p w:rsidR="00990D32" w:rsidRPr="00050435" w:rsidRDefault="00990D32" w:rsidP="00041DD4">
      <w:pPr>
        <w:pStyle w:val="ListParagraph"/>
        <w:spacing w:after="240" w:line="360" w:lineRule="auto"/>
        <w:ind w:left="0" w:firstLine="567"/>
        <w:rPr>
          <w:lang w:val="bg-BG"/>
        </w:rPr>
      </w:pPr>
      <w:r w:rsidRPr="00050435">
        <w:rPr>
          <w:lang w:val="bg-BG"/>
        </w:rPr>
        <w:t xml:space="preserve">За да подчертае значението на териториалното измерение за политиките, проектът на РОР за новия програмен период (2021-2027) въвежда и специално посветена на териториалния подход цел на политиката „Европа по-близо до гражданите чрез насърчаване на устойчивото и интегрирано развитие на градски, селски и крайбрежни райони и местните инициативи“. Тази нова цел ще се изпълнява чрез инструменти за интегрирано териториално развитие, включително ИТИ, като по този начин се цели да се постигне по-добър фокус на инвестициите, по-ефективни и ефикасни интервенции, засилен </w:t>
      </w:r>
      <w:proofErr w:type="spellStart"/>
      <w:r w:rsidRPr="00050435">
        <w:rPr>
          <w:lang w:val="bg-BG"/>
        </w:rPr>
        <w:t>междусекторен</w:t>
      </w:r>
      <w:proofErr w:type="spellEnd"/>
      <w:r w:rsidRPr="00050435">
        <w:rPr>
          <w:lang w:val="bg-BG"/>
        </w:rPr>
        <w:t xml:space="preserve"> диалог между различните заинтересовани страни и интегриран подход на развитие на териториално ниво. </w:t>
      </w:r>
    </w:p>
    <w:p w:rsidR="00990D32" w:rsidRPr="00050435" w:rsidRDefault="00990D32" w:rsidP="00041DD4">
      <w:pPr>
        <w:pStyle w:val="ListParagraph"/>
        <w:spacing w:after="240" w:line="360" w:lineRule="auto"/>
        <w:ind w:left="0" w:firstLine="567"/>
        <w:rPr>
          <w:lang w:val="bg-BG"/>
        </w:rPr>
      </w:pPr>
      <w:r w:rsidRPr="00050435">
        <w:rPr>
          <w:lang w:val="bg-BG"/>
        </w:rPr>
        <w:t xml:space="preserve">При тази форма на подкрепа финансирането се отпуска от различни фондове и/или програми в подкрепа на изпълнението на стратегии за териториално и местно развитие – интегрирани териториални стратегии (ИТС). </w:t>
      </w:r>
    </w:p>
    <w:p w:rsidR="00990D32" w:rsidRPr="00050435" w:rsidRDefault="00990D32" w:rsidP="00041DD4">
      <w:pPr>
        <w:pStyle w:val="ListParagraph"/>
        <w:spacing w:after="240" w:line="360" w:lineRule="auto"/>
        <w:ind w:left="0" w:firstLine="567"/>
        <w:rPr>
          <w:lang w:val="bg-BG"/>
        </w:rPr>
      </w:pPr>
      <w:r w:rsidRPr="00050435">
        <w:rPr>
          <w:lang w:val="bg-BG"/>
        </w:rPr>
        <w:t xml:space="preserve">С решение на Министерския съвет № 335 от 7 юни 2019 г. е предвидено всяка от оперативните програми, съфинансирани от Европейския социален </w:t>
      </w:r>
      <w:proofErr w:type="spellStart"/>
      <w:r w:rsidRPr="00050435">
        <w:rPr>
          <w:lang w:val="bg-BG"/>
        </w:rPr>
        <w:t>фонд+</w:t>
      </w:r>
      <w:proofErr w:type="spellEnd"/>
      <w:r w:rsidRPr="00050435">
        <w:rPr>
          <w:lang w:val="bg-BG"/>
        </w:rPr>
        <w:t xml:space="preserve">, Европейския фонд за регионално развитие и Кохезионния фонд за програмен период 2021-2027 г.,  да </w:t>
      </w:r>
      <w:r w:rsidRPr="00050435">
        <w:rPr>
          <w:lang w:val="bg-BG"/>
        </w:rPr>
        <w:lastRenderedPageBreak/>
        <w:t xml:space="preserve">задели ресурс от финансовата си </w:t>
      </w:r>
      <w:proofErr w:type="spellStart"/>
      <w:r w:rsidRPr="00050435">
        <w:rPr>
          <w:lang w:val="bg-BG"/>
        </w:rPr>
        <w:t>алокация</w:t>
      </w:r>
      <w:proofErr w:type="spellEnd"/>
      <w:r w:rsidRPr="00050435">
        <w:rPr>
          <w:lang w:val="bg-BG"/>
        </w:rPr>
        <w:t xml:space="preserve"> за осъществяване на интегрирани подходи за териториално развитие. Стратегическият план за развитие на земеделието и селските райони </w:t>
      </w:r>
      <w:r w:rsidR="00E857A4" w:rsidRPr="00050435">
        <w:rPr>
          <w:lang w:val="bg-BG"/>
        </w:rPr>
        <w:t xml:space="preserve">също </w:t>
      </w:r>
      <w:r w:rsidRPr="00050435">
        <w:rPr>
          <w:lang w:val="bg-BG"/>
        </w:rPr>
        <w:t>ще предвид</w:t>
      </w:r>
      <w:r w:rsidR="00E857A4" w:rsidRPr="00050435">
        <w:rPr>
          <w:lang w:val="bg-BG"/>
        </w:rPr>
        <w:t>и</w:t>
      </w:r>
      <w:r w:rsidRPr="00050435">
        <w:rPr>
          <w:lang w:val="bg-BG"/>
        </w:rPr>
        <w:t xml:space="preserve"> ресурс за осъществяване на интегрирани подходи за териториално развитие.</w:t>
      </w:r>
    </w:p>
    <w:p w:rsidR="00990D32" w:rsidRPr="00050435" w:rsidRDefault="00990D32" w:rsidP="00041DD4">
      <w:pPr>
        <w:pStyle w:val="ListParagraph"/>
        <w:spacing w:after="240" w:line="360" w:lineRule="auto"/>
        <w:ind w:left="0" w:firstLine="567"/>
        <w:rPr>
          <w:lang w:val="bg-BG"/>
        </w:rPr>
      </w:pPr>
      <w:r w:rsidRPr="00050435">
        <w:rPr>
          <w:lang w:val="bg-BG"/>
        </w:rPr>
        <w:t>Предвижда се тази форма за подкрепа да се прилага в България през програмния период 2021-2027 г. за насърчаване на развитието на регионите от ниво 2, включващи всички шест региона за планиране - Северозападен, Северен централен, Североизточен, Югоизточен, Югозападен и Южен централен район.</w:t>
      </w:r>
    </w:p>
    <w:p w:rsidR="00294708" w:rsidRPr="00050435" w:rsidRDefault="00990D32" w:rsidP="00041DD4">
      <w:pPr>
        <w:pStyle w:val="ListParagraph"/>
        <w:spacing w:after="240" w:line="360" w:lineRule="auto"/>
        <w:ind w:left="0" w:firstLine="567"/>
        <w:rPr>
          <w:lang w:val="bg-BG"/>
        </w:rPr>
      </w:pPr>
      <w:r w:rsidRPr="00050435">
        <w:rPr>
          <w:lang w:val="bg-BG"/>
        </w:rPr>
        <w:t xml:space="preserve">По този начин, с шестте териториални стратегии ще се покрие цялата територия на страната, което няма да позволи да се получат „бели петна“, оставащи извън обхвата на стратегиите и съответно извън подкрепата по европейски фондове. Този подход ще спомогне и за намаляване на делението на градски и селски територии, за насърчаване на градско-селските връзки и на подкрепата за функционални зони, надхвърлящи административните граници на областите, общините и отделните населени места.  </w:t>
      </w:r>
      <w:r w:rsidRPr="00050435">
        <w:rPr>
          <w:lang w:val="bg-BG"/>
        </w:rPr>
        <w:tab/>
        <w:t>Отчитайки от една страна възможността, която се създава посредством преходните правила и допустимостта за подкрепа на инвестиции в публична инфраструктура и от друга</w:t>
      </w:r>
      <w:r w:rsidR="00E857A4" w:rsidRPr="00050435">
        <w:rPr>
          <w:lang w:val="bg-BG"/>
        </w:rPr>
        <w:t>,</w:t>
      </w:r>
      <w:r w:rsidRPr="00050435">
        <w:rPr>
          <w:lang w:val="bg-BG"/>
        </w:rPr>
        <w:t xml:space="preserve"> целите включени в проекта на регламент за разработване на СП към които могат да се адресира приноса за растежа в селските райони и насърчаване на приобщаването на селските райони</w:t>
      </w:r>
      <w:r w:rsidR="00E857A4" w:rsidRPr="00050435">
        <w:rPr>
          <w:lang w:val="bg-BG"/>
        </w:rPr>
        <w:t>,</w:t>
      </w:r>
      <w:r w:rsidRPr="00050435">
        <w:rPr>
          <w:lang w:val="bg-BG"/>
        </w:rPr>
        <w:t xml:space="preserve"> МЗХГ предлага с цел едновременно стартиране на подхода средства в размер на 61 000 </w:t>
      </w:r>
      <w:proofErr w:type="spellStart"/>
      <w:r w:rsidRPr="00050435">
        <w:rPr>
          <w:lang w:val="bg-BG"/>
        </w:rPr>
        <w:t>000</w:t>
      </w:r>
      <w:proofErr w:type="spellEnd"/>
      <w:r w:rsidRPr="00050435">
        <w:rPr>
          <w:lang w:val="bg-BG"/>
        </w:rPr>
        <w:t xml:space="preserve"> евро публични средства да бъдат насочени към дейности свързани с „интегрирани териториални инвестиции“, като се използват установените правила за подпомагане по мерките от ПРСР 2014-2020 в чиито обхват попада този тип подкрепа. </w:t>
      </w:r>
    </w:p>
    <w:p w:rsidR="00294708" w:rsidRPr="00050435" w:rsidRDefault="00294708" w:rsidP="00041DD4">
      <w:pPr>
        <w:pStyle w:val="ListParagraph"/>
        <w:spacing w:after="240" w:line="360" w:lineRule="auto"/>
        <w:rPr>
          <w:b/>
          <w:lang w:val="bg-BG"/>
        </w:rPr>
      </w:pPr>
    </w:p>
    <w:p w:rsidR="00990D32" w:rsidRPr="00050435" w:rsidRDefault="00990D32" w:rsidP="00041DD4">
      <w:pPr>
        <w:spacing w:line="360" w:lineRule="auto"/>
        <w:ind w:firstLine="720"/>
        <w:jc w:val="both"/>
        <w:rPr>
          <w:b/>
        </w:rPr>
      </w:pPr>
      <w:r w:rsidRPr="00050435">
        <w:rPr>
          <w:b/>
        </w:rPr>
        <w:t>Предвижда се индикативните финансови ресурси за околна среда и климат да бъдат насочени към компенсаторните мерки от ПРСР 2014-2020 г. с цел обезпечаване през 2021 и 2022 г. на поети вече ангажименти. Възможност е и разширяване с нови дейности на част от прилаганите направления или включване на нови такива.</w:t>
      </w:r>
    </w:p>
    <w:p w:rsidR="00990D32" w:rsidRPr="00050435" w:rsidRDefault="00990D32" w:rsidP="00041DD4">
      <w:pPr>
        <w:pStyle w:val="ListParagraph"/>
        <w:spacing w:after="240" w:line="360" w:lineRule="auto"/>
        <w:rPr>
          <w:b/>
          <w:lang w:val="bg-BG"/>
        </w:rPr>
      </w:pPr>
    </w:p>
    <w:p w:rsidR="00294708" w:rsidRPr="00050435" w:rsidRDefault="00294708" w:rsidP="00041DD4">
      <w:pPr>
        <w:pStyle w:val="ListParagraph"/>
        <w:spacing w:after="240" w:line="360" w:lineRule="auto"/>
        <w:rPr>
          <w:b/>
          <w:lang w:val="bg-BG"/>
        </w:rPr>
      </w:pPr>
      <w:r w:rsidRPr="00050435">
        <w:rPr>
          <w:b/>
          <w:lang w:val="bg-BG"/>
        </w:rPr>
        <w:t>Мярка 10 "Агроекология и климат"</w:t>
      </w:r>
    </w:p>
    <w:p w:rsidR="00294708" w:rsidRPr="00050435" w:rsidRDefault="00CC6BD3" w:rsidP="00041DD4">
      <w:pPr>
        <w:pStyle w:val="ListParagraph"/>
        <w:spacing w:after="240" w:line="360" w:lineRule="auto"/>
        <w:ind w:left="0" w:firstLine="709"/>
        <w:rPr>
          <w:b/>
          <w:lang w:val="bg-BG"/>
        </w:rPr>
      </w:pPr>
      <w:r w:rsidRPr="00050435">
        <w:rPr>
          <w:lang w:val="bg-BG"/>
        </w:rPr>
        <w:t>С цел осигуряване на допълнителни средства за финансиране на поети ангажименти по мярката</w:t>
      </w:r>
      <w:r w:rsidR="00316518" w:rsidRPr="00050435">
        <w:rPr>
          <w:lang w:val="bg-BG"/>
        </w:rPr>
        <w:t xml:space="preserve"> за поне две допълнителни години</w:t>
      </w:r>
      <w:r w:rsidRPr="00050435">
        <w:rPr>
          <w:lang w:val="bg-BG"/>
        </w:rPr>
        <w:t>, се предвижда на този етап да бъдат прехвърлени към нея суми в размер на 50 300 000 евро публични средства, от които 42 300 000 евро от „основния“ пакет за години 2021 и 2022, и 8 000 </w:t>
      </w:r>
      <w:proofErr w:type="spellStart"/>
      <w:r w:rsidRPr="00050435">
        <w:rPr>
          <w:lang w:val="bg-BG"/>
        </w:rPr>
        <w:t>000</w:t>
      </w:r>
      <w:proofErr w:type="spellEnd"/>
      <w:r w:rsidRPr="00050435">
        <w:rPr>
          <w:lang w:val="bg-BG"/>
        </w:rPr>
        <w:t xml:space="preserve"> по линия на EURI. </w:t>
      </w:r>
    </w:p>
    <w:p w:rsidR="00294708" w:rsidRPr="00050435" w:rsidRDefault="00294708" w:rsidP="00041DD4">
      <w:pPr>
        <w:pStyle w:val="ListParagraph"/>
        <w:spacing w:after="240" w:line="360" w:lineRule="auto"/>
        <w:rPr>
          <w:b/>
          <w:lang w:val="bg-BG"/>
        </w:rPr>
      </w:pPr>
    </w:p>
    <w:p w:rsidR="00294708" w:rsidRPr="00050435" w:rsidRDefault="00294708" w:rsidP="00041DD4">
      <w:pPr>
        <w:pStyle w:val="ListParagraph"/>
        <w:spacing w:after="240" w:line="360" w:lineRule="auto"/>
        <w:rPr>
          <w:b/>
          <w:lang w:val="bg-BG"/>
        </w:rPr>
      </w:pPr>
      <w:r w:rsidRPr="00050435">
        <w:rPr>
          <w:b/>
          <w:lang w:val="bg-BG"/>
        </w:rPr>
        <w:lastRenderedPageBreak/>
        <w:t>Мярка 11 "Биологично земеделие"</w:t>
      </w:r>
    </w:p>
    <w:p w:rsidR="00294708" w:rsidRPr="00050435" w:rsidRDefault="00316518" w:rsidP="00041DD4">
      <w:pPr>
        <w:pStyle w:val="ListParagraph"/>
        <w:spacing w:after="240" w:line="360" w:lineRule="auto"/>
        <w:ind w:left="0" w:firstLine="709"/>
        <w:rPr>
          <w:lang w:val="bg-BG"/>
        </w:rPr>
      </w:pPr>
      <w:r w:rsidRPr="00050435">
        <w:rPr>
          <w:lang w:val="bg-BG"/>
        </w:rPr>
        <w:t>Както и при агроекологичните плащания, с</w:t>
      </w:r>
      <w:r w:rsidR="00CC6BD3" w:rsidRPr="00050435">
        <w:rPr>
          <w:lang w:val="bg-BG"/>
        </w:rPr>
        <w:t xml:space="preserve"> цел осигуряване на допълнителни средства за финансиране на поети ангажименти по мярката</w:t>
      </w:r>
      <w:r w:rsidRPr="00050435">
        <w:rPr>
          <w:lang w:val="bg-BG"/>
        </w:rPr>
        <w:t xml:space="preserve"> за поне две допълнителни години</w:t>
      </w:r>
      <w:r w:rsidR="00CC6BD3" w:rsidRPr="00050435">
        <w:rPr>
          <w:lang w:val="bg-BG"/>
        </w:rPr>
        <w:t xml:space="preserve">, се предвижда на този етап да бъдат прехвърлени към нея суми в размер на </w:t>
      </w:r>
      <w:r w:rsidRPr="00050435">
        <w:rPr>
          <w:lang w:val="bg-BG"/>
        </w:rPr>
        <w:t>54 350 000</w:t>
      </w:r>
      <w:r w:rsidR="00CC6BD3" w:rsidRPr="00050435">
        <w:rPr>
          <w:lang w:val="bg-BG"/>
        </w:rPr>
        <w:t xml:space="preserve"> евро публични средства, от „основния“ пакет за години 2021 и 2022</w:t>
      </w:r>
      <w:r w:rsidRPr="00050435">
        <w:rPr>
          <w:lang w:val="bg-BG"/>
        </w:rPr>
        <w:t>.</w:t>
      </w:r>
    </w:p>
    <w:p w:rsidR="00CC6BD3" w:rsidRPr="00050435" w:rsidRDefault="00CC6BD3" w:rsidP="00041DD4">
      <w:pPr>
        <w:pStyle w:val="ListParagraph"/>
        <w:spacing w:after="240" w:line="360" w:lineRule="auto"/>
        <w:ind w:left="0" w:firstLine="709"/>
        <w:rPr>
          <w:b/>
          <w:lang w:val="bg-BG"/>
        </w:rPr>
      </w:pPr>
    </w:p>
    <w:p w:rsidR="00294708" w:rsidRPr="00050435" w:rsidRDefault="00294708" w:rsidP="00041DD4">
      <w:pPr>
        <w:pStyle w:val="ListParagraph"/>
        <w:spacing w:after="240" w:line="360" w:lineRule="auto"/>
        <w:rPr>
          <w:b/>
          <w:lang w:val="bg-BG"/>
        </w:rPr>
      </w:pPr>
      <w:r w:rsidRPr="00050435">
        <w:rPr>
          <w:b/>
          <w:lang w:val="bg-BG"/>
        </w:rPr>
        <w:t>Мярка 12 "Плащания по „Натура-2000” и Рамковата директива  за водите"</w:t>
      </w:r>
    </w:p>
    <w:p w:rsidR="00316518" w:rsidRPr="00050435" w:rsidRDefault="00CC6BD3" w:rsidP="00041DD4">
      <w:pPr>
        <w:spacing w:before="100" w:beforeAutospacing="1" w:after="100" w:afterAutospacing="1" w:line="360" w:lineRule="auto"/>
        <w:ind w:firstLine="708"/>
        <w:jc w:val="both"/>
      </w:pPr>
      <w:r w:rsidRPr="00050435">
        <w:t xml:space="preserve">С цел осигуряване на допълнителни средства за финансиране на </w:t>
      </w:r>
      <w:r w:rsidR="00316518" w:rsidRPr="00050435">
        <w:t xml:space="preserve">едногодишните кампании </w:t>
      </w:r>
      <w:r w:rsidRPr="00050435">
        <w:t xml:space="preserve">по мярката, се предвижда на този етап да бъдат прехвърлени към нея суми в размер на </w:t>
      </w:r>
      <w:r w:rsidR="00E857A4" w:rsidRPr="00050435">
        <w:t>65</w:t>
      </w:r>
      <w:r w:rsidRPr="00050435">
        <w:t> </w:t>
      </w:r>
      <w:r w:rsidR="00E857A4" w:rsidRPr="00050435">
        <w:t xml:space="preserve">000 </w:t>
      </w:r>
      <w:proofErr w:type="spellStart"/>
      <w:r w:rsidR="00E857A4" w:rsidRPr="00050435">
        <w:t>000</w:t>
      </w:r>
      <w:proofErr w:type="spellEnd"/>
      <w:r w:rsidRPr="00050435">
        <w:t xml:space="preserve"> евро публични средства за </w:t>
      </w:r>
      <w:r w:rsidR="00316518" w:rsidRPr="00050435">
        <w:t xml:space="preserve">финансови </w:t>
      </w:r>
      <w:r w:rsidRPr="00050435">
        <w:t>години 2021 и 2022</w:t>
      </w:r>
      <w:r w:rsidR="00316518" w:rsidRPr="00050435">
        <w:t xml:space="preserve">. </w:t>
      </w:r>
    </w:p>
    <w:p w:rsidR="00316518" w:rsidRPr="00050435" w:rsidRDefault="00316518" w:rsidP="00041DD4">
      <w:pPr>
        <w:spacing w:before="100" w:beforeAutospacing="1" w:after="100" w:afterAutospacing="1" w:line="360" w:lineRule="auto"/>
        <w:ind w:firstLine="708"/>
        <w:jc w:val="both"/>
        <w:rPr>
          <w:rFonts w:eastAsia="Calibri"/>
          <w:color w:val="000000"/>
        </w:rPr>
      </w:pPr>
      <w:r w:rsidRPr="00050435">
        <w:rPr>
          <w:rFonts w:eastAsia="Calibri"/>
          <w:color w:val="000000"/>
        </w:rPr>
        <w:t xml:space="preserve">При представяне на </w:t>
      </w:r>
      <w:r w:rsidR="00050435" w:rsidRPr="00050435">
        <w:rPr>
          <w:rFonts w:eastAsia="Calibri"/>
          <w:color w:val="000000"/>
        </w:rPr>
        <w:t>предложенията на УО</w:t>
      </w:r>
      <w:r w:rsidRPr="00050435">
        <w:rPr>
          <w:rFonts w:eastAsia="Calibri"/>
          <w:color w:val="000000"/>
        </w:rPr>
        <w:t xml:space="preserve"> на </w:t>
      </w:r>
      <w:r w:rsidR="00050435" w:rsidRPr="00050435">
        <w:rPr>
          <w:rFonts w:eastAsia="Calibri"/>
          <w:color w:val="000000"/>
        </w:rPr>
        <w:t xml:space="preserve">проведеното през декември 2020 г. заседание на Комитета по наблюдение на ПРСР </w:t>
      </w:r>
      <w:r w:rsidRPr="00050435">
        <w:rPr>
          <w:rFonts w:eastAsia="Calibri"/>
          <w:color w:val="000000"/>
        </w:rPr>
        <w:t xml:space="preserve">и </w:t>
      </w:r>
      <w:r w:rsidR="00050435" w:rsidRPr="00050435">
        <w:rPr>
          <w:rFonts w:eastAsia="Calibri"/>
          <w:color w:val="000000"/>
        </w:rPr>
        <w:t xml:space="preserve">прогнозните </w:t>
      </w:r>
      <w:r w:rsidRPr="00050435">
        <w:rPr>
          <w:rFonts w:eastAsia="Calibri"/>
          <w:color w:val="000000"/>
        </w:rPr>
        <w:t>изчисления за финансовите средства</w:t>
      </w:r>
      <w:r w:rsidR="00050435" w:rsidRPr="00050435">
        <w:rPr>
          <w:rFonts w:eastAsia="Calibri"/>
          <w:color w:val="000000"/>
        </w:rPr>
        <w:t>,</w:t>
      </w:r>
      <w:r w:rsidRPr="00050435">
        <w:rPr>
          <w:rFonts w:eastAsia="Calibri"/>
          <w:color w:val="000000"/>
        </w:rPr>
        <w:t xml:space="preserve"> бяха отчетени 91 проекта на заповеди, които след обществено обсъждане можеха да бъдат обнародвани до края на 2020 г. Съответно бе предоставена индикативна сума от 70 000 </w:t>
      </w:r>
      <w:proofErr w:type="spellStart"/>
      <w:r w:rsidRPr="00050435">
        <w:rPr>
          <w:rFonts w:eastAsia="Calibri"/>
          <w:color w:val="000000"/>
        </w:rPr>
        <w:t>000</w:t>
      </w:r>
      <w:proofErr w:type="spellEnd"/>
      <w:r w:rsidRPr="00050435">
        <w:rPr>
          <w:rFonts w:eastAsia="Calibri"/>
          <w:color w:val="000000"/>
        </w:rPr>
        <w:t xml:space="preserve"> евро за прехвърляне към мярката.</w:t>
      </w:r>
    </w:p>
    <w:p w:rsidR="00316518" w:rsidRPr="00050435" w:rsidRDefault="00316518" w:rsidP="00041DD4">
      <w:pPr>
        <w:spacing w:before="100" w:beforeAutospacing="1" w:after="100" w:afterAutospacing="1" w:line="360" w:lineRule="auto"/>
        <w:ind w:firstLine="708"/>
        <w:jc w:val="both"/>
        <w:rPr>
          <w:rFonts w:eastAsia="Calibri"/>
          <w:color w:val="000000"/>
        </w:rPr>
      </w:pPr>
      <w:r w:rsidRPr="00050435">
        <w:rPr>
          <w:rFonts w:eastAsia="Calibri"/>
          <w:color w:val="000000"/>
        </w:rPr>
        <w:t>Индикативните разчети за необходимите финансови средства за всички нови зони бяха изчислени на база около 117 000 ха, заявявани в тези зони, като предварителните изчисления бяха за около 5 млн. евро.</w:t>
      </w:r>
    </w:p>
    <w:p w:rsidR="00316518" w:rsidRPr="00050435" w:rsidRDefault="00316518" w:rsidP="00041DD4">
      <w:pPr>
        <w:spacing w:before="100" w:beforeAutospacing="1" w:after="100" w:afterAutospacing="1" w:line="360" w:lineRule="auto"/>
        <w:ind w:firstLine="708"/>
        <w:jc w:val="both"/>
        <w:rPr>
          <w:rFonts w:eastAsia="Calibri"/>
          <w:color w:val="000000"/>
        </w:rPr>
      </w:pPr>
      <w:r w:rsidRPr="00050435">
        <w:rPr>
          <w:rFonts w:eastAsia="Calibri"/>
          <w:color w:val="000000"/>
        </w:rPr>
        <w:t>След изтичане на се сроковете за обществено обсъждане и общо за 2020 г. бяха публикувани само 36 заповеди за обявяване на защитени зони по Директива 92/43/ЕИО, както и една заповед за обявяване на защитени зони по Директива 2009/147/ЕО. Общата заявявана площ до момента на територията им възлиза на около 12 000 ха, които биха ангажирали финансов ресурс за около 378 000 евро, което е значително под очакванията и предварителните изчисления за всички 91 зони.</w:t>
      </w:r>
    </w:p>
    <w:p w:rsidR="00294708" w:rsidRPr="00050435" w:rsidRDefault="00316518" w:rsidP="00041DD4">
      <w:pPr>
        <w:spacing w:before="100" w:beforeAutospacing="1" w:after="100" w:afterAutospacing="1" w:line="360" w:lineRule="auto"/>
        <w:ind w:firstLine="708"/>
        <w:jc w:val="both"/>
        <w:rPr>
          <w:rFonts w:eastAsia="Calibri"/>
          <w:color w:val="000000"/>
        </w:rPr>
      </w:pPr>
      <w:r w:rsidRPr="00050435">
        <w:rPr>
          <w:rFonts w:eastAsia="Calibri"/>
          <w:color w:val="000000"/>
        </w:rPr>
        <w:t xml:space="preserve">В тази връзка се предлага </w:t>
      </w:r>
      <w:r w:rsidR="00E857A4" w:rsidRPr="00050435">
        <w:rPr>
          <w:rFonts w:eastAsia="Calibri"/>
          <w:color w:val="000000"/>
        </w:rPr>
        <w:t xml:space="preserve">към мярката да бъдат прехвърлени 65 млн. евро вместо обсъдените на предходното заседание на КН 70 млн. евро. Разликата от </w:t>
      </w:r>
      <w:r w:rsidRPr="00050435">
        <w:rPr>
          <w:rFonts w:eastAsia="Calibri"/>
          <w:color w:val="000000"/>
        </w:rPr>
        <w:t xml:space="preserve">5 млн. евро от </w:t>
      </w:r>
      <w:r w:rsidR="00050435" w:rsidRPr="00050435">
        <w:rPr>
          <w:rFonts w:eastAsia="Calibri"/>
          <w:color w:val="000000"/>
        </w:rPr>
        <w:t>е предложено да бъде насочена</w:t>
      </w:r>
      <w:r w:rsidRPr="00050435">
        <w:rPr>
          <w:rFonts w:eastAsia="Calibri"/>
          <w:color w:val="000000"/>
        </w:rPr>
        <w:t xml:space="preserve"> към мярка 10 „Агроекология и климат“ от ПРСР 2014-2020 г.</w:t>
      </w:r>
    </w:p>
    <w:p w:rsidR="00294708" w:rsidRPr="00050435" w:rsidRDefault="00294708" w:rsidP="00041DD4">
      <w:pPr>
        <w:pStyle w:val="ListParagraph"/>
        <w:spacing w:after="240" w:line="360" w:lineRule="auto"/>
        <w:rPr>
          <w:b/>
          <w:lang w:val="bg-BG"/>
        </w:rPr>
      </w:pPr>
      <w:r w:rsidRPr="00050435">
        <w:rPr>
          <w:b/>
          <w:lang w:val="bg-BG"/>
        </w:rPr>
        <w:t>Мярка 13</w:t>
      </w:r>
      <w:r w:rsidR="00E857A4" w:rsidRPr="00050435">
        <w:rPr>
          <w:b/>
          <w:lang w:val="bg-BG"/>
        </w:rPr>
        <w:t xml:space="preserve"> </w:t>
      </w:r>
      <w:r w:rsidRPr="00050435">
        <w:rPr>
          <w:b/>
          <w:lang w:val="bg-BG"/>
        </w:rPr>
        <w:t>- Плащания за райони,</w:t>
      </w:r>
      <w:r w:rsidR="00E857A4" w:rsidRPr="00050435">
        <w:rPr>
          <w:b/>
          <w:lang w:val="bg-BG"/>
        </w:rPr>
        <w:t xml:space="preserve"> </w:t>
      </w:r>
      <w:r w:rsidRPr="00050435">
        <w:rPr>
          <w:b/>
          <w:lang w:val="bg-BG"/>
        </w:rPr>
        <w:t>изправени пред природни или други специфични ограничения</w:t>
      </w:r>
    </w:p>
    <w:p w:rsidR="00CC6BD3" w:rsidRPr="00050435" w:rsidRDefault="00CC6BD3" w:rsidP="00041DD4">
      <w:pPr>
        <w:pStyle w:val="ListParagraph"/>
        <w:spacing w:after="240" w:line="360" w:lineRule="auto"/>
        <w:ind w:left="0" w:firstLine="709"/>
        <w:rPr>
          <w:b/>
          <w:lang w:val="bg-BG"/>
        </w:rPr>
      </w:pPr>
      <w:r w:rsidRPr="00050435">
        <w:rPr>
          <w:lang w:val="bg-BG"/>
        </w:rPr>
        <w:lastRenderedPageBreak/>
        <w:t xml:space="preserve">С цел осигуряване на допълнителни средства за финансиране на </w:t>
      </w:r>
      <w:r w:rsidR="00316518" w:rsidRPr="00050435">
        <w:rPr>
          <w:lang w:val="bg-BG"/>
        </w:rPr>
        <w:t xml:space="preserve">едногодишни </w:t>
      </w:r>
      <w:r w:rsidRPr="00050435">
        <w:rPr>
          <w:lang w:val="bg-BG"/>
        </w:rPr>
        <w:t>ангажименти по мярката</w:t>
      </w:r>
      <w:r w:rsidR="00316518" w:rsidRPr="00050435">
        <w:rPr>
          <w:lang w:val="bg-BG"/>
        </w:rPr>
        <w:t xml:space="preserve"> за поне две допълнителни години</w:t>
      </w:r>
      <w:r w:rsidRPr="00050435">
        <w:rPr>
          <w:lang w:val="bg-BG"/>
        </w:rPr>
        <w:t xml:space="preserve">, се предвижда на този етап да бъдат прехвърлени към нея суми в размер на </w:t>
      </w:r>
      <w:r w:rsidR="00316518" w:rsidRPr="00050435">
        <w:rPr>
          <w:lang w:val="bg-BG"/>
        </w:rPr>
        <w:t>107 060 000</w:t>
      </w:r>
      <w:r w:rsidRPr="00050435">
        <w:rPr>
          <w:lang w:val="bg-BG"/>
        </w:rPr>
        <w:t xml:space="preserve"> евро публични средства от </w:t>
      </w:r>
      <w:r w:rsidR="00316518" w:rsidRPr="00050435">
        <w:rPr>
          <w:lang w:val="bg-BG"/>
        </w:rPr>
        <w:t xml:space="preserve">финансовия </w:t>
      </w:r>
      <w:r w:rsidRPr="00050435">
        <w:rPr>
          <w:lang w:val="bg-BG"/>
        </w:rPr>
        <w:t>пакет за години 2021 и 2022</w:t>
      </w:r>
      <w:r w:rsidR="00316518" w:rsidRPr="00050435">
        <w:rPr>
          <w:lang w:val="bg-BG"/>
        </w:rPr>
        <w:t>.</w:t>
      </w:r>
    </w:p>
    <w:p w:rsidR="00294708" w:rsidRPr="00050435" w:rsidRDefault="00294708" w:rsidP="00041DD4">
      <w:pPr>
        <w:pStyle w:val="ListParagraph"/>
        <w:spacing w:after="240" w:line="360" w:lineRule="auto"/>
        <w:rPr>
          <w:b/>
          <w:lang w:val="bg-BG"/>
        </w:rPr>
      </w:pPr>
    </w:p>
    <w:p w:rsidR="00294708" w:rsidRPr="00050435" w:rsidRDefault="00294708" w:rsidP="00041DD4">
      <w:pPr>
        <w:pStyle w:val="ListParagraph"/>
        <w:spacing w:after="240" w:line="360" w:lineRule="auto"/>
        <w:rPr>
          <w:b/>
          <w:lang w:val="bg-BG"/>
        </w:rPr>
      </w:pPr>
      <w:r w:rsidRPr="00050435">
        <w:rPr>
          <w:b/>
          <w:lang w:val="bg-BG"/>
        </w:rPr>
        <w:t>Мярка 14 "Хуманно отношение към животните"</w:t>
      </w:r>
    </w:p>
    <w:p w:rsidR="00CC6BD3" w:rsidRPr="00050435" w:rsidRDefault="00CC6BD3" w:rsidP="00041DD4">
      <w:pPr>
        <w:pStyle w:val="ListParagraph"/>
        <w:spacing w:after="240" w:line="360" w:lineRule="auto"/>
        <w:ind w:left="0" w:firstLine="709"/>
        <w:rPr>
          <w:b/>
          <w:lang w:val="bg-BG"/>
        </w:rPr>
      </w:pPr>
      <w:r w:rsidRPr="00050435">
        <w:rPr>
          <w:lang w:val="bg-BG"/>
        </w:rPr>
        <w:t>С цел осигуряване на допълнителни средства за финансиране на поети ангажименти по мярката</w:t>
      </w:r>
      <w:r w:rsidR="00316518" w:rsidRPr="00050435">
        <w:rPr>
          <w:lang w:val="bg-BG"/>
        </w:rPr>
        <w:t xml:space="preserve"> за поне две допълнителни години</w:t>
      </w:r>
      <w:r w:rsidRPr="00050435">
        <w:rPr>
          <w:lang w:val="bg-BG"/>
        </w:rPr>
        <w:t xml:space="preserve">, се предвижда на този етап да бъдат прехвърлени към нея суми в размер на </w:t>
      </w:r>
      <w:r w:rsidR="00316518" w:rsidRPr="00050435">
        <w:rPr>
          <w:lang w:val="bg-BG"/>
        </w:rPr>
        <w:t>8 050 000</w:t>
      </w:r>
      <w:r w:rsidRPr="00050435">
        <w:rPr>
          <w:lang w:val="bg-BG"/>
        </w:rPr>
        <w:t xml:space="preserve"> евро публични средства, от </w:t>
      </w:r>
      <w:r w:rsidR="00316518" w:rsidRPr="00050435">
        <w:rPr>
          <w:lang w:val="bg-BG"/>
        </w:rPr>
        <w:t xml:space="preserve">финансовия </w:t>
      </w:r>
      <w:r w:rsidRPr="00050435">
        <w:rPr>
          <w:lang w:val="bg-BG"/>
        </w:rPr>
        <w:t>пакет за години 2021 и 2022</w:t>
      </w:r>
    </w:p>
    <w:p w:rsidR="00294708" w:rsidRPr="00050435" w:rsidRDefault="00294708" w:rsidP="00041DD4">
      <w:pPr>
        <w:pStyle w:val="ListParagraph"/>
        <w:spacing w:after="240" w:line="360" w:lineRule="auto"/>
        <w:rPr>
          <w:b/>
          <w:lang w:val="bg-BG"/>
        </w:rPr>
      </w:pPr>
    </w:p>
    <w:p w:rsidR="00294708" w:rsidRPr="00050435" w:rsidRDefault="00294708" w:rsidP="00041DD4">
      <w:pPr>
        <w:pStyle w:val="ListParagraph"/>
        <w:spacing w:after="240" w:line="360" w:lineRule="auto"/>
        <w:rPr>
          <w:b/>
          <w:lang w:val="bg-BG"/>
        </w:rPr>
      </w:pPr>
      <w:r w:rsidRPr="00050435">
        <w:rPr>
          <w:b/>
          <w:lang w:val="bg-BG"/>
        </w:rPr>
        <w:t>Подмярка 16.4. Подкрепа за хоризонтално и вертикално сътрудничество между участниците във веригата на доставки.</w:t>
      </w:r>
    </w:p>
    <w:p w:rsidR="00294708" w:rsidRPr="00050435" w:rsidRDefault="00294708" w:rsidP="00041DD4">
      <w:pPr>
        <w:pStyle w:val="ListParagraph"/>
        <w:spacing w:after="240" w:line="360" w:lineRule="auto"/>
        <w:ind w:left="0" w:firstLine="709"/>
        <w:rPr>
          <w:lang w:val="bg-BG"/>
        </w:rPr>
      </w:pPr>
      <w:r w:rsidRPr="00050435">
        <w:rPr>
          <w:lang w:val="bg-BG"/>
        </w:rPr>
        <w:t xml:space="preserve">След </w:t>
      </w:r>
      <w:r w:rsidR="00316518" w:rsidRPr="00050435">
        <w:rPr>
          <w:lang w:val="bg-BG"/>
        </w:rPr>
        <w:t>два проведени приема</w:t>
      </w:r>
      <w:r w:rsidR="00050435" w:rsidRPr="00050435">
        <w:rPr>
          <w:lang w:val="bg-BG"/>
        </w:rPr>
        <w:t xml:space="preserve"> по подмярката и наличен остатъчен бюджет</w:t>
      </w:r>
      <w:r w:rsidR="00316518" w:rsidRPr="00050435">
        <w:rPr>
          <w:lang w:val="bg-BG"/>
        </w:rPr>
        <w:t xml:space="preserve">, УО на ПРСР планира да пренасочи остатъка от средствата, разчетени за подмярка 16.4, към подмярка 16.1 с цел обявяване на трети прием. След вторият проведен прием, който приключи в началото на м. февруари 2021 г., са постъпили 11 заявления със стойност на исканата субсидия </w:t>
      </w:r>
      <w:r w:rsidR="00050435" w:rsidRPr="00050435">
        <w:rPr>
          <w:lang w:val="bg-BG"/>
        </w:rPr>
        <w:t xml:space="preserve">1.3 млн. евро публични средства при обявен бюджет в размер на </w:t>
      </w:r>
      <w:r w:rsidR="00050435">
        <w:rPr>
          <w:lang w:val="bg-BG"/>
        </w:rPr>
        <w:t>7</w:t>
      </w:r>
      <w:r w:rsidR="00050435" w:rsidRPr="00050435">
        <w:rPr>
          <w:lang w:val="bg-BG"/>
        </w:rPr>
        <w:t xml:space="preserve"> млн. евро. </w:t>
      </w:r>
      <w:r w:rsidR="00316518" w:rsidRPr="00050435">
        <w:rPr>
          <w:lang w:val="bg-BG"/>
        </w:rPr>
        <w:t xml:space="preserve"> </w:t>
      </w:r>
    </w:p>
    <w:p w:rsidR="00E3701B" w:rsidRPr="00050435" w:rsidRDefault="00E3701B" w:rsidP="00041DD4">
      <w:pPr>
        <w:pStyle w:val="ListParagraph"/>
        <w:spacing w:after="240" w:line="360" w:lineRule="auto"/>
        <w:ind w:left="0" w:firstLine="709"/>
        <w:rPr>
          <w:lang w:val="bg-BG"/>
        </w:rPr>
      </w:pPr>
    </w:p>
    <w:p w:rsidR="00316518" w:rsidRPr="00050435" w:rsidRDefault="00316518" w:rsidP="00041DD4">
      <w:pPr>
        <w:pStyle w:val="ListParagraph"/>
        <w:spacing w:after="240" w:line="360" w:lineRule="auto"/>
        <w:rPr>
          <w:b/>
          <w:lang w:val="bg-BG"/>
        </w:rPr>
      </w:pPr>
      <w:r w:rsidRPr="00050435">
        <w:rPr>
          <w:b/>
          <w:lang w:val="bg-BG"/>
        </w:rPr>
        <w:t>Подмярка 16.1. "Подкрепа за сформиране и функциониране на оперативни групи в рамките на ЕПИ."</w:t>
      </w:r>
    </w:p>
    <w:p w:rsidR="003338B7" w:rsidRPr="00050435" w:rsidRDefault="00316518" w:rsidP="00041DD4">
      <w:pPr>
        <w:pStyle w:val="ListParagraph"/>
        <w:spacing w:after="240" w:line="360" w:lineRule="auto"/>
        <w:ind w:left="0" w:firstLine="709"/>
        <w:rPr>
          <w:lang w:val="bg-BG"/>
        </w:rPr>
      </w:pPr>
      <w:r w:rsidRPr="00050435">
        <w:rPr>
          <w:lang w:val="bg-BG"/>
        </w:rPr>
        <w:t>За разлика от подмярка 16.4, подкрепата за сформиране и функциониране на оперативни групи в рамките на ЕПИ е обект на огромен интерес о</w:t>
      </w:r>
      <w:r w:rsidR="003338B7" w:rsidRPr="00050435">
        <w:rPr>
          <w:lang w:val="bg-BG"/>
        </w:rPr>
        <w:t>т страна на бенефициентите. С последното изменение бе разширен и обхватът на бенефициентите, които могат да бъдат подпомагани по подмярката.</w:t>
      </w:r>
      <w:r w:rsidR="00050435">
        <w:rPr>
          <w:lang w:val="bg-BG"/>
        </w:rPr>
        <w:t xml:space="preserve"> В тази връзка УО предлага остатъчните към момента средства от подмярка 16.4 в размер на 6,8 млн. евро да бъдат пренасочени към бюджета на подмярка 16.1.</w:t>
      </w:r>
      <w:r w:rsidR="003338B7" w:rsidRPr="00050435">
        <w:rPr>
          <w:lang w:val="bg-BG"/>
        </w:rPr>
        <w:t xml:space="preserve"> </w:t>
      </w:r>
    </w:p>
    <w:p w:rsidR="00316518" w:rsidRPr="00050435" w:rsidRDefault="003338B7" w:rsidP="00041DD4">
      <w:pPr>
        <w:pStyle w:val="ListParagraph"/>
        <w:spacing w:after="240" w:line="360" w:lineRule="auto"/>
        <w:ind w:left="0" w:firstLine="709"/>
        <w:rPr>
          <w:lang w:val="bg-BG"/>
        </w:rPr>
      </w:pPr>
      <w:r w:rsidRPr="00050435">
        <w:rPr>
          <w:lang w:val="bg-BG"/>
        </w:rPr>
        <w:t>С</w:t>
      </w:r>
      <w:r w:rsidR="00316518" w:rsidRPr="00050435">
        <w:rPr>
          <w:lang w:val="bg-BG"/>
        </w:rPr>
        <w:t xml:space="preserve">лед два проведени приема и постъпили заявления и двата пъти над обявения по заповед бюджет, УО на ПРСР планира да стартира трети прием, с наличните средства от мярка </w:t>
      </w:r>
      <w:r w:rsidR="00041DD4" w:rsidRPr="00050435">
        <w:rPr>
          <w:lang w:val="bg-BG"/>
        </w:rPr>
        <w:t>16.</w:t>
      </w:r>
    </w:p>
    <w:p w:rsidR="00294708" w:rsidRPr="00050435" w:rsidRDefault="00294708" w:rsidP="00041DD4">
      <w:pPr>
        <w:pStyle w:val="ListParagraph"/>
        <w:spacing w:after="240" w:line="360" w:lineRule="auto"/>
        <w:rPr>
          <w:b/>
          <w:lang w:val="bg-BG"/>
        </w:rPr>
      </w:pPr>
    </w:p>
    <w:p w:rsidR="00294708" w:rsidRPr="00050435" w:rsidRDefault="00294708" w:rsidP="00041DD4">
      <w:pPr>
        <w:pStyle w:val="ListParagraph"/>
        <w:spacing w:after="240" w:line="360" w:lineRule="auto"/>
        <w:rPr>
          <w:b/>
          <w:lang w:val="bg-BG"/>
        </w:rPr>
      </w:pPr>
      <w:r w:rsidRPr="00050435">
        <w:rPr>
          <w:b/>
          <w:lang w:val="bg-BG"/>
        </w:rPr>
        <w:t>Мярка 19 "ВОМР"</w:t>
      </w:r>
    </w:p>
    <w:p w:rsidR="00990D32" w:rsidRPr="00050435" w:rsidRDefault="00990D32" w:rsidP="00041DD4">
      <w:pPr>
        <w:pStyle w:val="NormalWeb"/>
        <w:spacing w:line="360" w:lineRule="auto"/>
        <w:ind w:firstLine="567"/>
        <w:jc w:val="both"/>
      </w:pPr>
      <w:r w:rsidRPr="00050435">
        <w:lastRenderedPageBreak/>
        <w:t>Следвайки ключовата роля на подхода ЛИДЕР за местните общности  през двата програмни периода, както и фиксирането на минимален бюджет, които страните се задължават да предвидят в своите ПРСР, за периода 2021-2020 се предлага финансиране по подмерките от подхода ВОМР насочени към подготвителни дейности и изпълнение на Стратегии за ВОМР.</w:t>
      </w:r>
    </w:p>
    <w:p w:rsidR="00E3701B" w:rsidRPr="00050435" w:rsidRDefault="00E3701B" w:rsidP="00041DD4">
      <w:pPr>
        <w:pStyle w:val="NormalWeb"/>
        <w:spacing w:line="360" w:lineRule="auto"/>
        <w:ind w:firstLine="567"/>
        <w:jc w:val="both"/>
      </w:pPr>
      <w:r w:rsidRPr="00050435">
        <w:t xml:space="preserve">По време на преходния период се планира да се прилага Подмярка 19.1. „Помощ за подготвителни дейности“, по която ще се стартира прием за подготовка на стратегии за ВОМР за следващия програмен период. Съгласно интервенцията за ВОМР, представена на ТРГ, размерът на подпомагане за проектно предложение ще е 25 000 и 30 000 евро в зависимост от вида на кандидата за подпомагане. Към момента по подмярката тече </w:t>
      </w:r>
      <w:r w:rsidR="00977D03">
        <w:t xml:space="preserve">прием на малки пилотни проекти, като при установен недостиг на средства след приключване на приема може да </w:t>
      </w:r>
      <w:r w:rsidRPr="00050435">
        <w:t xml:space="preserve">бъде насочен </w:t>
      </w:r>
      <w:r w:rsidR="00977D03" w:rsidRPr="00050435">
        <w:t>допълнителен</w:t>
      </w:r>
      <w:r w:rsidRPr="00050435">
        <w:t xml:space="preserve"> ресурс. За дейности по подмярка 19.1 се предвижда насочването на 4 906 960 евро.</w:t>
      </w:r>
    </w:p>
    <w:p w:rsidR="00E3701B" w:rsidRPr="00050435" w:rsidRDefault="00E3701B" w:rsidP="00041DD4">
      <w:pPr>
        <w:pStyle w:val="NormalWeb"/>
        <w:spacing w:line="360" w:lineRule="auto"/>
        <w:ind w:firstLine="567"/>
        <w:jc w:val="both"/>
      </w:pPr>
      <w:r w:rsidRPr="00050435">
        <w:t xml:space="preserve">За стратегии за ВОМР, които се изпълняват през периода 2021 - 2022 г. се разпределят 26 000 </w:t>
      </w:r>
      <w:proofErr w:type="spellStart"/>
      <w:r w:rsidRPr="00050435">
        <w:t>000</w:t>
      </w:r>
      <w:proofErr w:type="spellEnd"/>
      <w:r w:rsidRPr="00050435">
        <w:t xml:space="preserve"> евро, които ще се разпределят както следва: за проекти към стратегиите - 22 750 000 евро и за управление 3 250 000 евро. Средствата за управление са в размер на 12,5% от общия размер на средствата, предназначени за допълнително </w:t>
      </w:r>
      <w:r w:rsidR="00050435" w:rsidRPr="00050435">
        <w:t>финансиране</w:t>
      </w:r>
      <w:r w:rsidRPr="00050435">
        <w:t xml:space="preserve"> на стратегиите за ВОМР. </w:t>
      </w:r>
    </w:p>
    <w:p w:rsidR="00E3701B" w:rsidRPr="00050435" w:rsidRDefault="00E3701B" w:rsidP="00041DD4">
      <w:pPr>
        <w:pStyle w:val="NormalWeb"/>
        <w:spacing w:line="360" w:lineRule="auto"/>
        <w:ind w:firstLine="567"/>
        <w:jc w:val="both"/>
      </w:pPr>
      <w:r w:rsidRPr="00050435">
        <w:t xml:space="preserve">Стойността е определена предвид факта, че МИГ разполагат със средства за управление към стратегиите за ВОМР, които са в размер на до 25% от общия размер на стратегиите. </w:t>
      </w:r>
    </w:p>
    <w:p w:rsidR="00E3701B" w:rsidRPr="00050435" w:rsidRDefault="00E3701B" w:rsidP="00041DD4">
      <w:pPr>
        <w:pStyle w:val="NormalWeb"/>
        <w:spacing w:line="360" w:lineRule="auto"/>
        <w:ind w:firstLine="567"/>
        <w:jc w:val="both"/>
      </w:pPr>
      <w:r w:rsidRPr="00050435">
        <w:t xml:space="preserve">Средствата, които се планира да се заделят за подхода ВОМР към момента са в размер на </w:t>
      </w:r>
      <w:r w:rsidR="00041DD4" w:rsidRPr="00050435">
        <w:t>27 816 255 евро от ЕЗФРСР (</w:t>
      </w:r>
      <w:r w:rsidRPr="00050435">
        <w:t>30 906</w:t>
      </w:r>
      <w:r w:rsidR="00041DD4" w:rsidRPr="00050435">
        <w:t> </w:t>
      </w:r>
      <w:r w:rsidRPr="00050435">
        <w:t>950</w:t>
      </w:r>
      <w:r w:rsidR="00041DD4" w:rsidRPr="00050435">
        <w:t xml:space="preserve"> евро публични средства)</w:t>
      </w:r>
      <w:r w:rsidRPr="00050435">
        <w:t xml:space="preserve">, която сума представлява 5% от основния пакет за финансови години 2021 и 2022 (без да се </w:t>
      </w:r>
      <w:r w:rsidR="00041DD4" w:rsidRPr="00050435">
        <w:t>включват в изчисленията</w:t>
      </w:r>
      <w:r w:rsidRPr="00050435">
        <w:t xml:space="preserve"> средствата по линия на EURI).</w:t>
      </w:r>
    </w:p>
    <w:p w:rsidR="00294708" w:rsidRPr="00050435" w:rsidRDefault="00E3701B" w:rsidP="00041DD4">
      <w:pPr>
        <w:pStyle w:val="NormalWeb"/>
        <w:spacing w:line="360" w:lineRule="auto"/>
        <w:ind w:firstLine="567"/>
        <w:jc w:val="both"/>
      </w:pPr>
      <w:r w:rsidRPr="00050435">
        <w:t xml:space="preserve">По този начин, общият бюджет на подхода ВОМР ще се увеличи до 148 652 104 евро от ЕЗФРСР, които </w:t>
      </w:r>
      <w:r w:rsidR="00050435" w:rsidRPr="00050435">
        <w:t>представляват</w:t>
      </w:r>
      <w:r w:rsidRPr="00050435">
        <w:t xml:space="preserve"> 5.09 % спрямо целия наличен бюджет на ПРСР (без да се отчитат средствата по </w:t>
      </w:r>
      <w:r w:rsidR="00041DD4" w:rsidRPr="00050435">
        <w:t xml:space="preserve">линия на </w:t>
      </w:r>
      <w:r w:rsidRPr="00050435">
        <w:t>EURI). На разположение на бенефициентите (вкл. сумите, разпределени индикативно от финансовия инструмент) по подхода ВОМР се увеличават до 165 332 403 евро публични средства.</w:t>
      </w:r>
    </w:p>
    <w:p w:rsidR="00294708" w:rsidRPr="00050435" w:rsidRDefault="00294708" w:rsidP="00041DD4">
      <w:pPr>
        <w:pStyle w:val="ListParagraph"/>
        <w:spacing w:after="240" w:line="360" w:lineRule="auto"/>
        <w:rPr>
          <w:b/>
          <w:lang w:val="bg-BG"/>
        </w:rPr>
      </w:pPr>
      <w:r w:rsidRPr="00050435">
        <w:rPr>
          <w:b/>
          <w:lang w:val="bg-BG"/>
        </w:rPr>
        <w:t>Мярка 20 "Техническа помощ"</w:t>
      </w:r>
    </w:p>
    <w:p w:rsidR="001C1D61" w:rsidRPr="00050435" w:rsidRDefault="00294708" w:rsidP="00041DD4">
      <w:pPr>
        <w:pStyle w:val="ListParagraph"/>
        <w:spacing w:after="240" w:line="360" w:lineRule="auto"/>
        <w:ind w:left="0" w:firstLine="709"/>
        <w:rPr>
          <w:lang w:val="bg-BG"/>
        </w:rPr>
      </w:pPr>
      <w:r w:rsidRPr="00050435">
        <w:rPr>
          <w:lang w:val="bg-BG"/>
        </w:rPr>
        <w:lastRenderedPageBreak/>
        <w:t xml:space="preserve">След промените, внесени </w:t>
      </w:r>
      <w:r w:rsidR="001C1D61" w:rsidRPr="00050435">
        <w:rPr>
          <w:lang w:val="bg-BG"/>
        </w:rPr>
        <w:t xml:space="preserve">с приемането на Регламент (ЕС) 2020/2220, прилагането на програмен период 2014-2020 реално се удължава с 2 г. </w:t>
      </w:r>
    </w:p>
    <w:p w:rsidR="00294708" w:rsidRPr="00050435" w:rsidRDefault="001C1D61" w:rsidP="00041DD4">
      <w:pPr>
        <w:pStyle w:val="ListParagraph"/>
        <w:spacing w:after="240" w:line="360" w:lineRule="auto"/>
        <w:ind w:left="0" w:firstLine="709"/>
        <w:rPr>
          <w:b/>
          <w:lang w:val="bg-BG"/>
        </w:rPr>
      </w:pPr>
      <w:r w:rsidRPr="00050435">
        <w:rPr>
          <w:lang w:val="bg-BG"/>
        </w:rPr>
        <w:t>Сумата, която се предлага да се увеличи бюджетът на техническа помощ е 11 368 000 евро.</w:t>
      </w:r>
    </w:p>
    <w:p w:rsidR="00294708" w:rsidRPr="00050435" w:rsidRDefault="00294708" w:rsidP="00041DD4">
      <w:pPr>
        <w:pStyle w:val="ListParagraph"/>
        <w:spacing w:after="240" w:line="360" w:lineRule="auto"/>
        <w:rPr>
          <w:b/>
          <w:lang w:val="bg-BG"/>
        </w:rPr>
      </w:pPr>
    </w:p>
    <w:p w:rsidR="000F002B" w:rsidRPr="00050435" w:rsidRDefault="000F002B" w:rsidP="00041DD4">
      <w:pPr>
        <w:pStyle w:val="ListParagraph"/>
        <w:spacing w:after="240" w:line="360" w:lineRule="auto"/>
        <w:ind w:left="0" w:firstLine="567"/>
        <w:rPr>
          <w:b/>
          <w:lang w:val="bg-BG"/>
        </w:rPr>
      </w:pPr>
      <w:r w:rsidRPr="00050435">
        <w:rPr>
          <w:b/>
          <w:lang w:val="bg-BG"/>
        </w:rPr>
        <w:t>Промени във финансовия план на Mярка 21 “Извънредно временно подпомагане за земеделските стопани и МСП, които са особено засегнати от кризата, предизвикана от COVID-19” с цел изравняване на договорени средства</w:t>
      </w:r>
      <w:r w:rsidR="00DC141E" w:rsidRPr="00050435">
        <w:rPr>
          <w:b/>
          <w:lang w:val="bg-BG"/>
        </w:rPr>
        <w:t xml:space="preserve"> по фокус области</w:t>
      </w:r>
    </w:p>
    <w:p w:rsidR="00041DD4" w:rsidRPr="00050435" w:rsidRDefault="00041DD4" w:rsidP="00041DD4">
      <w:pPr>
        <w:tabs>
          <w:tab w:val="left" w:pos="567"/>
        </w:tabs>
        <w:spacing w:after="240" w:line="360" w:lineRule="auto"/>
        <w:ind w:right="-331" w:firstLine="567"/>
        <w:jc w:val="both"/>
      </w:pPr>
      <w:r w:rsidRPr="00050435">
        <w:t>С приетия Регламент (ЕС) 2020/2220 на Европейския парламент и на Съвета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(ЕЗФРСР) и от Европейския фонд за гарантиране на земеделието (ЕФГЗ) през 2021 г. и 2022 г. и за изменение на регламенти (ЕС) № 1305/2013, (ЕС) № 1306/2013 и (ЕС) № 1307/2013 по отношение на ресурсите и на прилагането през 2021 г. и 2022 г. и Регламент (ЕС) № 1308/2013 по отношение на ресурсите и разпределението на това подпомагане за 2021 г. и 2022 г. са направени промени в чл. 39б параграф 4 от Регламент (ЕС) № 1305/2013. Съгласно чл. 7, параграф 8 от преходния регламент Регламент (ЕС) 2020/2220 е заменен текстът на 39б параграф 4 от Регламент (ЕС) № 1305/2013, със следното: „Подпомагането е под формата на еднократно платима сума, която трябва да бъде изплатена до 31 декември 2021 г. въз основа на заявленията за подпомагане, одобрени от компетентния орган до 30 юни 2021 г...“</w:t>
      </w:r>
    </w:p>
    <w:p w:rsidR="00041DD4" w:rsidRPr="00050435" w:rsidRDefault="00041DD4" w:rsidP="00041DD4">
      <w:pPr>
        <w:spacing w:line="360" w:lineRule="auto"/>
        <w:ind w:firstLine="708"/>
        <w:jc w:val="both"/>
        <w:rPr>
          <w:bCs/>
        </w:rPr>
      </w:pPr>
      <w:r w:rsidRPr="00050435">
        <w:t xml:space="preserve">Предвид гореизложеното и с оглед наличен остатъчен бюджет по мярката, е направеното предложение за допълване на текстовете на подмярка 21.1 в т. </w:t>
      </w:r>
      <w:r w:rsidRPr="00050435">
        <w:rPr>
          <w:bCs/>
        </w:rPr>
        <w:t xml:space="preserve"> „Бенефициери“ и т. „Условия за допустимост“, с което се посочват допустимите бенефициенти и се уреждат условията за допустимост по отношение на нов прием по подмярка 21.1 през 2021 г.</w:t>
      </w:r>
    </w:p>
    <w:p w:rsidR="00041DD4" w:rsidRPr="00050435" w:rsidRDefault="00041DD4" w:rsidP="00041DD4">
      <w:pPr>
        <w:spacing w:line="360" w:lineRule="auto"/>
        <w:ind w:firstLine="708"/>
        <w:jc w:val="both"/>
        <w:rPr>
          <w:bCs/>
        </w:rPr>
      </w:pPr>
      <w:r w:rsidRPr="00050435">
        <w:rPr>
          <w:bCs/>
        </w:rPr>
        <w:t>В</w:t>
      </w:r>
      <w:r w:rsidR="00977D03">
        <w:rPr>
          <w:bCs/>
        </w:rPr>
        <w:t>ъв</w:t>
      </w:r>
      <w:r w:rsidRPr="00050435">
        <w:rPr>
          <w:bCs/>
        </w:rPr>
        <w:t xml:space="preserve"> връзка с променените срокове за одобряване на заявления за подпомагане и изплащане на подпомагането в </w:t>
      </w:r>
      <w:r w:rsidRPr="00050435">
        <w:t xml:space="preserve">Регламент (ЕС) № 1305/2013 </w:t>
      </w:r>
      <w:r w:rsidRPr="00050435">
        <w:rPr>
          <w:bCs/>
        </w:rPr>
        <w:t>е предложението за промяна на текстовете в т. „(Приложими) суми и проценти на предоставяната подкрепа“, както и текста на т. „Методология за изчисляване на размера или процента на подпомагане, когато е уместно“.</w:t>
      </w:r>
    </w:p>
    <w:p w:rsidR="00B26E78" w:rsidRPr="00050435" w:rsidRDefault="00397C91" w:rsidP="00041DD4">
      <w:pPr>
        <w:tabs>
          <w:tab w:val="left" w:pos="567"/>
        </w:tabs>
        <w:spacing w:after="240" w:line="360" w:lineRule="auto"/>
        <w:ind w:right="-331" w:firstLine="567"/>
        <w:jc w:val="both"/>
      </w:pPr>
      <w:r w:rsidRPr="00050435">
        <w:t xml:space="preserve">След промените, внесени чрез десето изменение на Програмата, </w:t>
      </w:r>
      <w:r w:rsidR="00B26E78" w:rsidRPr="00050435">
        <w:t xml:space="preserve">Мярка 21 е с бюджет </w:t>
      </w:r>
      <w:r w:rsidRPr="00050435">
        <w:t xml:space="preserve">41 107 655 </w:t>
      </w:r>
      <w:r w:rsidR="00B26E78" w:rsidRPr="00050435">
        <w:t>евро от ЕЗФРСР,</w:t>
      </w:r>
      <w:r w:rsidR="001C1D61" w:rsidRPr="00050435">
        <w:t xml:space="preserve"> </w:t>
      </w:r>
      <w:r w:rsidR="00B26E78" w:rsidRPr="00050435">
        <w:t xml:space="preserve"> или </w:t>
      </w:r>
      <w:r w:rsidRPr="00050435">
        <w:t xml:space="preserve">48 361 947 </w:t>
      </w:r>
      <w:r w:rsidR="00B26E78" w:rsidRPr="00050435">
        <w:t xml:space="preserve">евро публични средства, който е разпределен между три подмерки - Подмярка 21.1 "Изключителна и временна подкрепа за земеделските стопани </w:t>
      </w:r>
      <w:r w:rsidR="00B26E78" w:rsidRPr="00050435">
        <w:lastRenderedPageBreak/>
        <w:t xml:space="preserve">COVID 1", Подмярка 21.2 "Изключителна и временна подкрепа за земеделските стопани COVID 2", и Подмярка 21.3 "Изключителна и временна подкрепа за МСП  и групи и организации на производители COVID 3". </w:t>
      </w:r>
    </w:p>
    <w:p w:rsidR="00B26E78" w:rsidRPr="00050435" w:rsidRDefault="00B26E78" w:rsidP="00041DD4">
      <w:pPr>
        <w:tabs>
          <w:tab w:val="left" w:pos="567"/>
        </w:tabs>
        <w:spacing w:after="240" w:line="360" w:lineRule="auto"/>
        <w:ind w:right="-331" w:firstLine="567"/>
        <w:jc w:val="both"/>
      </w:pPr>
      <w:r w:rsidRPr="00050435">
        <w:t xml:space="preserve">Финансирането по подмерки  21.1 и 21.2 по финансов план е разпределено във фокус област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 и е в размер на </w:t>
      </w:r>
      <w:r w:rsidR="00397C91" w:rsidRPr="00050435">
        <w:t xml:space="preserve">32 144 111 </w:t>
      </w:r>
      <w:r w:rsidRPr="00050435">
        <w:t>евро от ЕЗФРСР (</w:t>
      </w:r>
      <w:r w:rsidR="00397C91" w:rsidRPr="00050435">
        <w:t>37 816 601</w:t>
      </w:r>
      <w:r w:rsidRPr="00050435">
        <w:t>евро публични средства), а останалите средства по подмярка 3 са разпределени във фокус област 6А „Улесняване на разнообразяването, създаването и развитието на малки предприятия, както и разкриването на работни места“.</w:t>
      </w:r>
    </w:p>
    <w:p w:rsidR="00B26E78" w:rsidRPr="00050435" w:rsidRDefault="00B26E78" w:rsidP="00041DD4">
      <w:pPr>
        <w:tabs>
          <w:tab w:val="left" w:pos="567"/>
        </w:tabs>
        <w:spacing w:after="240" w:line="360" w:lineRule="auto"/>
        <w:ind w:right="-331" w:firstLine="567"/>
        <w:jc w:val="both"/>
      </w:pPr>
      <w:r w:rsidRPr="00050435">
        <w:t xml:space="preserve">Към 1 </w:t>
      </w:r>
      <w:r w:rsidR="00397C91" w:rsidRPr="00050435">
        <w:t>февруари 2021 г.</w:t>
      </w:r>
      <w:r w:rsidRPr="00050435">
        <w:t xml:space="preserve"> разплатените средства по подмерки 21.1 и 21.2 са в размер на 3</w:t>
      </w:r>
      <w:r w:rsidR="00397C91" w:rsidRPr="00050435">
        <w:t>6</w:t>
      </w:r>
      <w:r w:rsidRPr="00050435">
        <w:t>.9 млн. евро публични средства  (3</w:t>
      </w:r>
      <w:r w:rsidR="00397C91" w:rsidRPr="00050435">
        <w:t>1</w:t>
      </w:r>
      <w:r w:rsidRPr="00050435">
        <w:t>,</w:t>
      </w:r>
      <w:r w:rsidR="00397C91" w:rsidRPr="00050435">
        <w:t>4</w:t>
      </w:r>
      <w:r w:rsidRPr="00050435">
        <w:t xml:space="preserve"> млн. евро от ЕЗФРСР) за подпомогнати над 29 хиляди заявления.</w:t>
      </w:r>
    </w:p>
    <w:p w:rsidR="00B26E78" w:rsidRPr="00050435" w:rsidRDefault="00A2501D" w:rsidP="00041DD4">
      <w:pPr>
        <w:tabs>
          <w:tab w:val="left" w:pos="567"/>
        </w:tabs>
        <w:spacing w:after="240" w:line="360" w:lineRule="auto"/>
        <w:ind w:right="-331" w:firstLine="567"/>
        <w:jc w:val="both"/>
      </w:pPr>
      <w:r w:rsidRPr="00050435">
        <w:t>В периода</w:t>
      </w:r>
      <w:r w:rsidR="00B26E78" w:rsidRPr="00050435">
        <w:t xml:space="preserve"> 26.10</w:t>
      </w:r>
      <w:r w:rsidRPr="00050435">
        <w:t xml:space="preserve"> – 13.11</w:t>
      </w:r>
      <w:r w:rsidR="00B26E78" w:rsidRPr="00050435">
        <w:t>.2020</w:t>
      </w:r>
      <w:r w:rsidRPr="00050435">
        <w:t xml:space="preserve"> г.</w:t>
      </w:r>
      <w:r w:rsidR="00B26E78" w:rsidRPr="00050435">
        <w:t xml:space="preserve"> </w:t>
      </w:r>
      <w:r w:rsidRPr="00050435">
        <w:t xml:space="preserve">се проведе </w:t>
      </w:r>
      <w:r w:rsidR="00B26E78" w:rsidRPr="00050435">
        <w:t>прием и по подмярка 21.3, с наличния остатъчен бюджет по мярката</w:t>
      </w:r>
      <w:r w:rsidRPr="00050435">
        <w:t xml:space="preserve"> в размер на </w:t>
      </w:r>
      <w:r w:rsidR="00F64E00" w:rsidRPr="00050435">
        <w:t xml:space="preserve">3,7 млн. </w:t>
      </w:r>
      <w:r w:rsidR="00356146" w:rsidRPr="00050435">
        <w:t>евро</w:t>
      </w:r>
      <w:r w:rsidR="00B26E78" w:rsidRPr="00050435">
        <w:t>, който не е пуснат за предишните приеми</w:t>
      </w:r>
      <w:r w:rsidR="00356146" w:rsidRPr="00050435">
        <w:t>. В рамките на приема постъпиха</w:t>
      </w:r>
      <w:r w:rsidR="00B26E78" w:rsidRPr="00050435">
        <w:t xml:space="preserve"> 211 бр., </w:t>
      </w:r>
      <w:r w:rsidR="00397C91" w:rsidRPr="00050435">
        <w:t>от</w:t>
      </w:r>
      <w:r w:rsidR="00B26E78" w:rsidRPr="00050435">
        <w:t xml:space="preserve"> ко</w:t>
      </w:r>
      <w:r w:rsidR="00356146" w:rsidRPr="00050435">
        <w:t>и</w:t>
      </w:r>
      <w:r w:rsidR="00B26E78" w:rsidRPr="00050435">
        <w:t xml:space="preserve">то </w:t>
      </w:r>
      <w:r w:rsidR="002B76D8" w:rsidRPr="00050435">
        <w:t xml:space="preserve">са одобрени 194 бр., </w:t>
      </w:r>
      <w:r w:rsidR="00397C91" w:rsidRPr="00050435">
        <w:t xml:space="preserve">изплатен </w:t>
      </w:r>
      <w:r w:rsidR="002B76D8" w:rsidRPr="00050435">
        <w:t xml:space="preserve">е </w:t>
      </w:r>
      <w:r w:rsidR="00397C91" w:rsidRPr="00050435">
        <w:t xml:space="preserve">ресурс </w:t>
      </w:r>
      <w:r w:rsidR="002B76D8" w:rsidRPr="00050435">
        <w:t xml:space="preserve">по над 170 от тях </w:t>
      </w:r>
      <w:r w:rsidR="00397C91" w:rsidRPr="00050435">
        <w:t xml:space="preserve">в размер на 2.9 млн. </w:t>
      </w:r>
      <w:r w:rsidR="00B26E78" w:rsidRPr="00050435">
        <w:t>евро публични средства</w:t>
      </w:r>
      <w:r w:rsidR="002B76D8" w:rsidRPr="00050435">
        <w:t>, като предстои прогнозно разплащане в рамките на до милион евро за останалите одобрени заявления</w:t>
      </w:r>
      <w:r w:rsidR="00B26E78" w:rsidRPr="00050435">
        <w:t>.</w:t>
      </w:r>
    </w:p>
    <w:p w:rsidR="00294708" w:rsidRPr="00050435" w:rsidRDefault="00B26E78" w:rsidP="00041DD4">
      <w:pPr>
        <w:tabs>
          <w:tab w:val="left" w:pos="567"/>
        </w:tabs>
        <w:spacing w:after="240" w:line="360" w:lineRule="auto"/>
        <w:ind w:right="-331" w:firstLine="567"/>
        <w:jc w:val="both"/>
      </w:pPr>
      <w:r w:rsidRPr="00050435">
        <w:t xml:space="preserve">С цел осигуряване по-голям ресурс за </w:t>
      </w:r>
      <w:r w:rsidR="00397C91" w:rsidRPr="00050435">
        <w:t>нов</w:t>
      </w:r>
      <w:r w:rsidRPr="00050435">
        <w:t xml:space="preserve"> прием по подмярка 21.</w:t>
      </w:r>
      <w:r w:rsidR="00397C91" w:rsidRPr="00050435">
        <w:t>1</w:t>
      </w:r>
      <w:r w:rsidRPr="00050435">
        <w:t>, предложението на УО на ПРСР е за техническо пре</w:t>
      </w:r>
      <w:r w:rsidR="00397C91" w:rsidRPr="00050435">
        <w:t>разпределяне</w:t>
      </w:r>
      <w:r w:rsidRPr="00050435">
        <w:t xml:space="preserve"> на средства </w:t>
      </w:r>
      <w:r w:rsidR="00356146" w:rsidRPr="00050435">
        <w:t>–</w:t>
      </w:r>
      <w:r w:rsidR="00977D03">
        <w:t xml:space="preserve"> </w:t>
      </w:r>
      <w:bookmarkStart w:id="0" w:name="_GoBack"/>
      <w:bookmarkEnd w:id="0"/>
      <w:r w:rsidR="00397C91" w:rsidRPr="00050435">
        <w:t>т</w:t>
      </w:r>
      <w:r w:rsidRPr="00050435">
        <w:t xml:space="preserve">ака </w:t>
      </w:r>
      <w:r w:rsidR="00397C91" w:rsidRPr="00050435">
        <w:t xml:space="preserve">че </w:t>
      </w:r>
      <w:r w:rsidRPr="00050435">
        <w:t xml:space="preserve">ресурсът, разполагаем по подмерки 21.1 и 21.2 </w:t>
      </w:r>
      <w:r w:rsidR="00397C91" w:rsidRPr="00050435">
        <w:t>да</w:t>
      </w:r>
      <w:r w:rsidRPr="00050435">
        <w:t xml:space="preserve"> бъде </w:t>
      </w:r>
      <w:r w:rsidR="00397C91" w:rsidRPr="00050435">
        <w:t>увеличен</w:t>
      </w:r>
      <w:r w:rsidRPr="00050435">
        <w:t xml:space="preserve"> до </w:t>
      </w:r>
      <w:r w:rsidR="00535D18" w:rsidRPr="00050435">
        <w:t xml:space="preserve">44 </w:t>
      </w:r>
      <w:r w:rsidR="002B76D8" w:rsidRPr="00050435">
        <w:t>4</w:t>
      </w:r>
      <w:r w:rsidR="00535D18" w:rsidRPr="00050435">
        <w:t xml:space="preserve">61 947 </w:t>
      </w:r>
      <w:r w:rsidRPr="00050435">
        <w:t>евро публични средства (</w:t>
      </w:r>
      <w:r w:rsidR="00535D18" w:rsidRPr="00050435">
        <w:t>3</w:t>
      </w:r>
      <w:r w:rsidR="002B76D8" w:rsidRPr="00050435">
        <w:t>7 792 655</w:t>
      </w:r>
      <w:r w:rsidR="00535D18" w:rsidRPr="00050435">
        <w:t xml:space="preserve"> </w:t>
      </w:r>
      <w:r w:rsidRPr="00050435">
        <w:t xml:space="preserve">евро средства от ЕЗФРСР), а ресурсът, разполагаем по подмярка 21.3 </w:t>
      </w:r>
      <w:r w:rsidR="00397C91" w:rsidRPr="00050435">
        <w:t>да</w:t>
      </w:r>
      <w:r w:rsidRPr="00050435">
        <w:t xml:space="preserve"> бъде </w:t>
      </w:r>
      <w:r w:rsidR="00397C91" w:rsidRPr="00050435">
        <w:t>приравнен до</w:t>
      </w:r>
      <w:r w:rsidRPr="00050435">
        <w:t xml:space="preserve"> </w:t>
      </w:r>
      <w:r w:rsidR="00397C91" w:rsidRPr="00050435">
        <w:t>3</w:t>
      </w:r>
      <w:r w:rsidR="00535D18" w:rsidRPr="00050435">
        <w:t>.</w:t>
      </w:r>
      <w:r w:rsidR="002B76D8" w:rsidRPr="00050435">
        <w:t>9</w:t>
      </w:r>
      <w:r w:rsidRPr="00050435">
        <w:t xml:space="preserve"> млн. евро публични средства (</w:t>
      </w:r>
      <w:r w:rsidR="002B76D8" w:rsidRPr="00050435">
        <w:t>3</w:t>
      </w:r>
      <w:r w:rsidR="00397C91" w:rsidRPr="00050435">
        <w:t>,</w:t>
      </w:r>
      <w:proofErr w:type="spellStart"/>
      <w:r w:rsidR="002B76D8" w:rsidRPr="00050435">
        <w:t>3</w:t>
      </w:r>
      <w:proofErr w:type="spellEnd"/>
      <w:r w:rsidR="00535D18" w:rsidRPr="00050435">
        <w:t xml:space="preserve"> </w:t>
      </w:r>
      <w:r w:rsidRPr="00050435">
        <w:t>млн. евро от ЕЗФРСР).</w:t>
      </w:r>
    </w:p>
    <w:p w:rsidR="00294708" w:rsidRPr="00050435" w:rsidRDefault="00294708" w:rsidP="00041DD4">
      <w:pPr>
        <w:tabs>
          <w:tab w:val="left" w:pos="567"/>
        </w:tabs>
        <w:spacing w:after="240" w:line="360" w:lineRule="auto"/>
        <w:ind w:right="-331"/>
        <w:jc w:val="both"/>
        <w:rPr>
          <w:b/>
        </w:rPr>
      </w:pPr>
      <w:r w:rsidRPr="00050435">
        <w:rPr>
          <w:b/>
        </w:rPr>
        <w:t xml:space="preserve">Общо средствата, които се предлага да бъдат добавени чрез </w:t>
      </w:r>
      <w:r w:rsidR="00977D03">
        <w:rPr>
          <w:b/>
        </w:rPr>
        <w:t>настоящото</w:t>
      </w:r>
      <w:r w:rsidRPr="00050435">
        <w:rPr>
          <w:b/>
        </w:rPr>
        <w:t xml:space="preserve"> изменение на ПРСР са в размер на 758 261 960 евро от ЕЗФРСР, или 887 408 333 евро публи</w:t>
      </w:r>
      <w:r w:rsidR="007129AB" w:rsidRPr="00050435">
        <w:rPr>
          <w:b/>
        </w:rPr>
        <w:t>чни средства:</w:t>
      </w:r>
    </w:p>
    <w:p w:rsidR="007129AB" w:rsidRPr="00050435" w:rsidRDefault="007129AB" w:rsidP="007129AB">
      <w:pPr>
        <w:tabs>
          <w:tab w:val="left" w:pos="567"/>
        </w:tabs>
        <w:spacing w:line="360" w:lineRule="auto"/>
        <w:ind w:right="-331"/>
        <w:jc w:val="both"/>
      </w:pPr>
      <w:r w:rsidRPr="00050435">
        <w:t>Таблица 1, сумите са в евро:</w:t>
      </w:r>
    </w:p>
    <w:tbl>
      <w:tblPr>
        <w:tblW w:w="5211" w:type="pct"/>
        <w:tblInd w:w="-214" w:type="dxa"/>
        <w:tblLayout w:type="fixed"/>
        <w:tblCellMar>
          <w:left w:w="70" w:type="dxa"/>
          <w:right w:w="70" w:type="dxa"/>
        </w:tblCellMar>
        <w:tblLook w:val="04A0" w:firstRow="1" w:lastRow="0" w:firstColumn="1" w:lastColumn="0" w:noHBand="0" w:noVBand="1"/>
      </w:tblPr>
      <w:tblGrid>
        <w:gridCol w:w="4253"/>
        <w:gridCol w:w="992"/>
        <w:gridCol w:w="850"/>
        <w:gridCol w:w="850"/>
        <w:gridCol w:w="993"/>
        <w:gridCol w:w="993"/>
        <w:gridCol w:w="994"/>
      </w:tblGrid>
      <w:tr w:rsidR="00294708" w:rsidRPr="00050435" w:rsidTr="00294708">
        <w:trPr>
          <w:trHeight w:val="1800"/>
        </w:trPr>
        <w:tc>
          <w:tcPr>
            <w:tcW w:w="2143" w:type="pct"/>
            <w:tcBorders>
              <w:top w:val="single" w:sz="4" w:space="0" w:color="auto"/>
              <w:left w:val="single" w:sz="4" w:space="0" w:color="auto"/>
              <w:bottom w:val="single" w:sz="4" w:space="0" w:color="auto"/>
              <w:right w:val="single" w:sz="4" w:space="0" w:color="auto"/>
            </w:tcBorders>
            <w:shd w:val="clear" w:color="000000" w:fill="EBF1DE"/>
            <w:vAlign w:val="center"/>
            <w:hideMark/>
          </w:tcPr>
          <w:p w:rsidR="00294708" w:rsidRPr="00050435" w:rsidRDefault="00294708" w:rsidP="00294708">
            <w:pPr>
              <w:jc w:val="center"/>
              <w:rPr>
                <w:color w:val="000000"/>
                <w:sz w:val="14"/>
                <w:szCs w:val="14"/>
              </w:rPr>
            </w:pPr>
            <w:r w:rsidRPr="00050435">
              <w:rPr>
                <w:color w:val="000000"/>
                <w:sz w:val="14"/>
                <w:szCs w:val="14"/>
              </w:rPr>
              <w:lastRenderedPageBreak/>
              <w:t>Предложение за прехвърляне на средства между мерки от ПРСР 2014-2020, и добавяне на финансови години 2021, 2022, както и средствата по линия на EURI</w:t>
            </w:r>
          </w:p>
        </w:tc>
        <w:tc>
          <w:tcPr>
            <w:tcW w:w="500" w:type="pct"/>
            <w:tcBorders>
              <w:top w:val="single" w:sz="4" w:space="0" w:color="auto"/>
              <w:left w:val="nil"/>
              <w:bottom w:val="single" w:sz="4" w:space="0" w:color="auto"/>
              <w:right w:val="single" w:sz="4" w:space="0" w:color="auto"/>
            </w:tcBorders>
            <w:shd w:val="clear" w:color="000000" w:fill="EBF1DE"/>
            <w:vAlign w:val="center"/>
            <w:hideMark/>
          </w:tcPr>
          <w:p w:rsidR="00294708" w:rsidRPr="00050435" w:rsidRDefault="00294708" w:rsidP="00294708">
            <w:pPr>
              <w:jc w:val="center"/>
              <w:rPr>
                <w:color w:val="000000"/>
                <w:sz w:val="14"/>
                <w:szCs w:val="14"/>
              </w:rPr>
            </w:pPr>
            <w:r w:rsidRPr="00050435">
              <w:rPr>
                <w:color w:val="000000"/>
                <w:sz w:val="14"/>
                <w:szCs w:val="14"/>
              </w:rPr>
              <w:t>Текущ индикативен бюджет, евро публични средства (10то изменение)</w:t>
            </w:r>
          </w:p>
        </w:tc>
        <w:tc>
          <w:tcPr>
            <w:tcW w:w="428" w:type="pct"/>
            <w:tcBorders>
              <w:top w:val="single" w:sz="4" w:space="0" w:color="auto"/>
              <w:left w:val="nil"/>
              <w:bottom w:val="single" w:sz="4" w:space="0" w:color="auto"/>
              <w:right w:val="single" w:sz="4" w:space="0" w:color="auto"/>
            </w:tcBorders>
            <w:shd w:val="clear" w:color="000000" w:fill="EBF1DE"/>
            <w:vAlign w:val="center"/>
            <w:hideMark/>
          </w:tcPr>
          <w:p w:rsidR="00294708" w:rsidRPr="00050435" w:rsidRDefault="00294708" w:rsidP="00294708">
            <w:pPr>
              <w:jc w:val="center"/>
              <w:rPr>
                <w:color w:val="000000"/>
                <w:sz w:val="14"/>
                <w:szCs w:val="14"/>
              </w:rPr>
            </w:pPr>
            <w:r w:rsidRPr="00050435">
              <w:rPr>
                <w:color w:val="000000"/>
                <w:sz w:val="14"/>
                <w:szCs w:val="14"/>
              </w:rPr>
              <w:t>Преразпределяне между подмерки, евро публични средства</w:t>
            </w:r>
          </w:p>
        </w:tc>
        <w:tc>
          <w:tcPr>
            <w:tcW w:w="428" w:type="pct"/>
            <w:tcBorders>
              <w:top w:val="single" w:sz="4" w:space="0" w:color="auto"/>
              <w:left w:val="nil"/>
              <w:bottom w:val="single" w:sz="4" w:space="0" w:color="auto"/>
              <w:right w:val="single" w:sz="4" w:space="0" w:color="auto"/>
            </w:tcBorders>
            <w:shd w:val="clear" w:color="000000" w:fill="EBF1DE"/>
            <w:vAlign w:val="center"/>
            <w:hideMark/>
          </w:tcPr>
          <w:p w:rsidR="00294708" w:rsidRPr="00050435" w:rsidRDefault="00294708" w:rsidP="00294708">
            <w:pPr>
              <w:jc w:val="center"/>
              <w:rPr>
                <w:i/>
                <w:iCs/>
                <w:color w:val="000000"/>
                <w:sz w:val="14"/>
                <w:szCs w:val="14"/>
              </w:rPr>
            </w:pPr>
            <w:r w:rsidRPr="00050435">
              <w:rPr>
                <w:i/>
                <w:iCs/>
                <w:color w:val="000000"/>
                <w:sz w:val="14"/>
                <w:szCs w:val="14"/>
              </w:rPr>
              <w:t>Предложение за добавяне от пакет 2021-2022, евро ЕЗФРСР (индикативно)</w:t>
            </w:r>
          </w:p>
        </w:tc>
        <w:tc>
          <w:tcPr>
            <w:tcW w:w="500" w:type="pct"/>
            <w:tcBorders>
              <w:top w:val="single" w:sz="4" w:space="0" w:color="auto"/>
              <w:left w:val="nil"/>
              <w:bottom w:val="single" w:sz="4" w:space="0" w:color="auto"/>
              <w:right w:val="single" w:sz="4" w:space="0" w:color="auto"/>
            </w:tcBorders>
            <w:shd w:val="clear" w:color="000000" w:fill="EBF1DE"/>
            <w:vAlign w:val="center"/>
            <w:hideMark/>
          </w:tcPr>
          <w:p w:rsidR="00294708" w:rsidRPr="00050435" w:rsidRDefault="00294708" w:rsidP="00294708">
            <w:pPr>
              <w:jc w:val="center"/>
              <w:rPr>
                <w:color w:val="000000"/>
                <w:sz w:val="14"/>
                <w:szCs w:val="14"/>
              </w:rPr>
            </w:pPr>
            <w:r w:rsidRPr="00050435">
              <w:rPr>
                <w:color w:val="000000"/>
                <w:sz w:val="14"/>
                <w:szCs w:val="14"/>
              </w:rPr>
              <w:t>Предложение за добавяне от пакет 2021-2022, евро публични средства</w:t>
            </w:r>
          </w:p>
        </w:tc>
        <w:tc>
          <w:tcPr>
            <w:tcW w:w="500" w:type="pct"/>
            <w:tcBorders>
              <w:top w:val="single" w:sz="4" w:space="0" w:color="auto"/>
              <w:left w:val="nil"/>
              <w:bottom w:val="single" w:sz="4" w:space="0" w:color="auto"/>
              <w:right w:val="single" w:sz="4" w:space="0" w:color="auto"/>
            </w:tcBorders>
            <w:shd w:val="clear" w:color="000000" w:fill="EBF1DE"/>
            <w:vAlign w:val="center"/>
            <w:hideMark/>
          </w:tcPr>
          <w:p w:rsidR="00294708" w:rsidRPr="00050435" w:rsidRDefault="00294708" w:rsidP="00294708">
            <w:pPr>
              <w:jc w:val="center"/>
              <w:rPr>
                <w:color w:val="000000"/>
                <w:sz w:val="14"/>
                <w:szCs w:val="14"/>
              </w:rPr>
            </w:pPr>
            <w:r w:rsidRPr="00050435">
              <w:rPr>
                <w:color w:val="000000"/>
                <w:sz w:val="14"/>
                <w:szCs w:val="14"/>
              </w:rPr>
              <w:t>Предложение за добавяне от пакет EURI, евро публични средства</w:t>
            </w:r>
            <w:r w:rsidR="007129AB" w:rsidRPr="00050435">
              <w:rPr>
                <w:color w:val="000000"/>
                <w:sz w:val="14"/>
                <w:szCs w:val="14"/>
              </w:rPr>
              <w:t xml:space="preserve"> (100% интензитет на ЕЗФРСР)</w:t>
            </w:r>
          </w:p>
        </w:tc>
        <w:tc>
          <w:tcPr>
            <w:tcW w:w="500" w:type="pct"/>
            <w:tcBorders>
              <w:top w:val="single" w:sz="4" w:space="0" w:color="auto"/>
              <w:left w:val="nil"/>
              <w:bottom w:val="single" w:sz="4" w:space="0" w:color="auto"/>
              <w:right w:val="single" w:sz="4" w:space="0" w:color="auto"/>
            </w:tcBorders>
            <w:shd w:val="clear" w:color="000000" w:fill="EBF1DE"/>
            <w:vAlign w:val="center"/>
            <w:hideMark/>
          </w:tcPr>
          <w:p w:rsidR="00294708" w:rsidRPr="00050435" w:rsidRDefault="00294708" w:rsidP="00294708">
            <w:pPr>
              <w:jc w:val="center"/>
              <w:rPr>
                <w:color w:val="000000"/>
                <w:sz w:val="14"/>
                <w:szCs w:val="14"/>
              </w:rPr>
            </w:pPr>
            <w:proofErr w:type="spellStart"/>
            <w:r w:rsidRPr="00050435">
              <w:rPr>
                <w:color w:val="000000"/>
                <w:sz w:val="14"/>
                <w:szCs w:val="14"/>
              </w:rPr>
              <w:t>Oбщо</w:t>
            </w:r>
            <w:proofErr w:type="spellEnd"/>
            <w:r w:rsidRPr="00050435">
              <w:rPr>
                <w:color w:val="000000"/>
                <w:sz w:val="14"/>
                <w:szCs w:val="14"/>
              </w:rPr>
              <w:t xml:space="preserve"> индикативен бюджет на подмерките с допълнително разпределени публични средства  - след добавяне на предложените</w:t>
            </w:r>
          </w:p>
        </w:tc>
      </w:tr>
      <w:tr w:rsidR="00294708" w:rsidRPr="00050435" w:rsidTr="00294708">
        <w:trPr>
          <w:trHeight w:val="5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Подмярка 2.1.2 "Консултантски услуги за малки земеделски стопани"(TПП)</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9 637 555</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1 646 044</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1 936 522</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11 574 077</w:t>
            </w:r>
          </w:p>
        </w:tc>
      </w:tr>
      <w:tr w:rsidR="00294708" w:rsidRPr="00050435" w:rsidTr="00294708">
        <w:trPr>
          <w:trHeight w:val="5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Подмярка 4.1 „Инвестиции в земеделски стопанства“</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416 877 454</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126 786 000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149 160 000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66 720 000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632 757 454</w:t>
            </w:r>
          </w:p>
        </w:tc>
      </w:tr>
      <w:tr w:rsidR="00294708" w:rsidRPr="00050435" w:rsidTr="00294708">
        <w:trPr>
          <w:trHeight w:val="74"/>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Подмярка 4.2 „Инвестиции в преработка/маркетинг на селскостопански продукти“</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309 629 412</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98 039 000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115 340 000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82 616 861</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507 586 273</w:t>
            </w:r>
          </w:p>
        </w:tc>
      </w:tr>
      <w:tr w:rsidR="00294708" w:rsidRPr="00050435" w:rsidTr="00294708">
        <w:trPr>
          <w:trHeight w:val="5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Подмярка 4.3 „Инвестиции в инфраструктура“</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50 465 860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7 500 000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 xml:space="preserve">10 000 </w:t>
            </w:r>
            <w:proofErr w:type="spellStart"/>
            <w:r w:rsidRPr="00050435">
              <w:rPr>
                <w:color w:val="000000"/>
                <w:sz w:val="14"/>
                <w:szCs w:val="14"/>
              </w:rPr>
              <w:t>000</w:t>
            </w:r>
            <w:proofErr w:type="spellEnd"/>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60 465 860</w:t>
            </w:r>
          </w:p>
        </w:tc>
      </w:tr>
      <w:tr w:rsidR="00294708" w:rsidRPr="00050435" w:rsidTr="00294708">
        <w:trPr>
          <w:trHeight w:val="280"/>
        </w:trPr>
        <w:tc>
          <w:tcPr>
            <w:tcW w:w="2143" w:type="pct"/>
            <w:tcBorders>
              <w:top w:val="nil"/>
              <w:left w:val="single" w:sz="4" w:space="0" w:color="auto"/>
              <w:bottom w:val="single" w:sz="4" w:space="0" w:color="auto"/>
              <w:right w:val="single" w:sz="4" w:space="0" w:color="auto"/>
            </w:tcBorders>
            <w:shd w:val="clear" w:color="auto" w:fill="auto"/>
            <w:vAlign w:val="center"/>
            <w:hideMark/>
          </w:tcPr>
          <w:p w:rsidR="00294708" w:rsidRPr="00050435" w:rsidRDefault="00294708" w:rsidP="00294708">
            <w:pPr>
              <w:rPr>
                <w:color w:val="000000"/>
                <w:sz w:val="14"/>
                <w:szCs w:val="14"/>
              </w:rPr>
            </w:pPr>
            <w:r w:rsidRPr="00050435">
              <w:rPr>
                <w:color w:val="000000"/>
                <w:sz w:val="14"/>
                <w:szCs w:val="14"/>
              </w:rPr>
              <w:t>Подмярка 6.1 "Стартова помощ за млади земеделски производители"</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83 113 021</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i/>
                <w:iCs/>
                <w:color w:val="000000"/>
                <w:sz w:val="14"/>
                <w:szCs w:val="14"/>
              </w:rPr>
            </w:pPr>
            <w:r w:rsidRPr="00050435">
              <w:rPr>
                <w:i/>
                <w:iCs/>
                <w:color w:val="000000"/>
                <w:sz w:val="14"/>
                <w:szCs w:val="14"/>
              </w:rPr>
              <w:t xml:space="preserve">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24 600 000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107 713 021</w:t>
            </w:r>
          </w:p>
        </w:tc>
      </w:tr>
      <w:tr w:rsidR="00294708" w:rsidRPr="00050435" w:rsidTr="00294708">
        <w:trPr>
          <w:trHeight w:val="228"/>
        </w:trPr>
        <w:tc>
          <w:tcPr>
            <w:tcW w:w="2143" w:type="pct"/>
            <w:tcBorders>
              <w:top w:val="nil"/>
              <w:left w:val="single" w:sz="4" w:space="0" w:color="auto"/>
              <w:bottom w:val="single" w:sz="4" w:space="0" w:color="auto"/>
              <w:right w:val="single" w:sz="4" w:space="0" w:color="auto"/>
            </w:tcBorders>
            <w:shd w:val="clear" w:color="auto" w:fill="auto"/>
            <w:vAlign w:val="center"/>
            <w:hideMark/>
          </w:tcPr>
          <w:p w:rsidR="00294708" w:rsidRPr="00050435" w:rsidRDefault="00294708" w:rsidP="00294708">
            <w:pPr>
              <w:rPr>
                <w:color w:val="000000"/>
                <w:sz w:val="14"/>
                <w:szCs w:val="14"/>
              </w:rPr>
            </w:pPr>
            <w:r w:rsidRPr="00050435">
              <w:rPr>
                <w:color w:val="000000"/>
                <w:sz w:val="14"/>
                <w:szCs w:val="14"/>
              </w:rPr>
              <w:t>Подмярка 6.3 „Стартова помощ за развитието на малки стопанства“(ТПП)</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63 945 294</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i/>
                <w:iCs/>
                <w:color w:val="000000"/>
                <w:sz w:val="14"/>
                <w:szCs w:val="14"/>
              </w:rPr>
            </w:pPr>
            <w:r w:rsidRPr="00050435">
              <w:rPr>
                <w:i/>
                <w:iCs/>
                <w:color w:val="000000"/>
                <w:sz w:val="14"/>
                <w:szCs w:val="14"/>
              </w:rPr>
              <w:t xml:space="preserve">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 xml:space="preserve">20 000 </w:t>
            </w:r>
            <w:proofErr w:type="spellStart"/>
            <w:r w:rsidRPr="00050435">
              <w:rPr>
                <w:color w:val="000000"/>
                <w:sz w:val="14"/>
                <w:szCs w:val="14"/>
              </w:rPr>
              <w:t>000</w:t>
            </w:r>
            <w:proofErr w:type="spellEnd"/>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83 945 294</w:t>
            </w:r>
          </w:p>
        </w:tc>
      </w:tr>
      <w:tr w:rsidR="00294708" w:rsidRPr="00050435" w:rsidTr="00294708">
        <w:trPr>
          <w:trHeight w:val="17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Подмярка 6.4.1 „</w:t>
            </w:r>
            <w:proofErr w:type="spellStart"/>
            <w:r w:rsidRPr="00050435">
              <w:rPr>
                <w:color w:val="000000"/>
                <w:sz w:val="14"/>
                <w:szCs w:val="14"/>
              </w:rPr>
              <w:t>Инвестициионна</w:t>
            </w:r>
            <w:proofErr w:type="spellEnd"/>
            <w:r w:rsidRPr="00050435">
              <w:rPr>
                <w:color w:val="000000"/>
                <w:sz w:val="14"/>
                <w:szCs w:val="14"/>
              </w:rPr>
              <w:t xml:space="preserve"> подкрепа за неземеделски дейности“</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48 762 154</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24 650 000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 xml:space="preserve">29 000 </w:t>
            </w:r>
            <w:proofErr w:type="spellStart"/>
            <w:r w:rsidRPr="00050435">
              <w:rPr>
                <w:color w:val="000000"/>
                <w:sz w:val="14"/>
                <w:szCs w:val="14"/>
              </w:rPr>
              <w:t>000</w:t>
            </w:r>
            <w:proofErr w:type="spellEnd"/>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77 762 154</w:t>
            </w:r>
          </w:p>
        </w:tc>
      </w:tr>
      <w:tr w:rsidR="00294708" w:rsidRPr="00050435" w:rsidTr="00294708">
        <w:trPr>
          <w:trHeight w:val="26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Подмярка 7.2. "Инвестиции в създаването, подобряването или разширяването на всички видове малка по мащаби инфраструктура."</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559 295 322</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51 850 000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 xml:space="preserve">61 000 </w:t>
            </w:r>
            <w:proofErr w:type="spellStart"/>
            <w:r w:rsidRPr="00050435">
              <w:rPr>
                <w:color w:val="000000"/>
                <w:sz w:val="14"/>
                <w:szCs w:val="14"/>
              </w:rPr>
              <w:t>000</w:t>
            </w:r>
            <w:proofErr w:type="spellEnd"/>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620 295 322</w:t>
            </w:r>
          </w:p>
        </w:tc>
      </w:tr>
      <w:tr w:rsidR="00294708" w:rsidRPr="00050435" w:rsidTr="00294708">
        <w:trPr>
          <w:trHeight w:val="5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Мярка 10 "Агроекология и климат"</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223 346 669</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31 725 000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42 300 000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 xml:space="preserve">8 000 </w:t>
            </w:r>
            <w:proofErr w:type="spellStart"/>
            <w:r w:rsidRPr="00050435">
              <w:rPr>
                <w:color w:val="000000"/>
                <w:sz w:val="14"/>
                <w:szCs w:val="14"/>
              </w:rPr>
              <w:t>000</w:t>
            </w:r>
            <w:proofErr w:type="spellEnd"/>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273 646 669</w:t>
            </w:r>
          </w:p>
        </w:tc>
      </w:tr>
      <w:tr w:rsidR="00294708" w:rsidRPr="00050435" w:rsidTr="00294708">
        <w:trPr>
          <w:trHeight w:val="5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Мярка 11 "Биологично земеделие"</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191 593 439</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40 762 500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54 350 000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245 943 439</w:t>
            </w:r>
          </w:p>
        </w:tc>
      </w:tr>
      <w:tr w:rsidR="00294708" w:rsidRPr="00050435" w:rsidTr="00294708">
        <w:trPr>
          <w:trHeight w:val="5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Мярка 12 "Плащания по „Натура-2000” и Рамковата директива  за водите"</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139 676 037</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48 750 000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 xml:space="preserve">65 000 </w:t>
            </w:r>
            <w:proofErr w:type="spellStart"/>
            <w:r w:rsidRPr="00050435">
              <w:rPr>
                <w:color w:val="000000"/>
                <w:sz w:val="14"/>
                <w:szCs w:val="14"/>
              </w:rPr>
              <w:t>000</w:t>
            </w:r>
            <w:proofErr w:type="spellEnd"/>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204 676 037</w:t>
            </w:r>
          </w:p>
        </w:tc>
      </w:tr>
      <w:tr w:rsidR="00294708" w:rsidRPr="00050435" w:rsidTr="00294708">
        <w:trPr>
          <w:trHeight w:val="135"/>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Мярка 13- Плащания за райони,изправени пред природни или други специфични ограничения</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284 354 675</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80 295 000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107 060 000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391 414 675</w:t>
            </w:r>
          </w:p>
        </w:tc>
      </w:tr>
      <w:tr w:rsidR="00294708" w:rsidRPr="00050435" w:rsidTr="00294708">
        <w:trPr>
          <w:trHeight w:val="5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Мярка 14 "Хуманно отношение към животните"</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16 752 125</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6 842 500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8 050 000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24 802 125</w:t>
            </w:r>
          </w:p>
        </w:tc>
      </w:tr>
      <w:tr w:rsidR="00294708" w:rsidRPr="00050435" w:rsidTr="00294708">
        <w:trPr>
          <w:trHeight w:val="58"/>
        </w:trPr>
        <w:tc>
          <w:tcPr>
            <w:tcW w:w="2143" w:type="pct"/>
            <w:tcBorders>
              <w:top w:val="nil"/>
              <w:left w:val="single" w:sz="4" w:space="0" w:color="auto"/>
              <w:bottom w:val="single" w:sz="4" w:space="0" w:color="auto"/>
              <w:right w:val="single" w:sz="4" w:space="0" w:color="auto"/>
            </w:tcBorders>
            <w:shd w:val="clear" w:color="auto" w:fill="auto"/>
            <w:vAlign w:val="center"/>
            <w:hideMark/>
          </w:tcPr>
          <w:p w:rsidR="00294708" w:rsidRPr="00050435" w:rsidRDefault="00294708" w:rsidP="00294708">
            <w:pPr>
              <w:rPr>
                <w:color w:val="000000"/>
                <w:sz w:val="14"/>
                <w:szCs w:val="14"/>
              </w:rPr>
            </w:pPr>
            <w:r w:rsidRPr="00050435">
              <w:rPr>
                <w:color w:val="000000"/>
                <w:sz w:val="14"/>
                <w:szCs w:val="14"/>
              </w:rPr>
              <w:t>Подмярка 16.1. "Подкрепа за сформиране и функциониране на оперативни групи в рамките на ЕПИ."</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 xml:space="preserve">20 000 </w:t>
            </w:r>
            <w:proofErr w:type="spellStart"/>
            <w:r w:rsidRPr="00050435">
              <w:rPr>
                <w:color w:val="000000"/>
                <w:sz w:val="14"/>
                <w:szCs w:val="14"/>
              </w:rPr>
              <w:t>000</w:t>
            </w:r>
            <w:proofErr w:type="spellEnd"/>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6 680 000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i/>
                <w:iCs/>
                <w:color w:val="000000"/>
                <w:sz w:val="14"/>
                <w:szCs w:val="14"/>
              </w:rPr>
            </w:pPr>
            <w:r w:rsidRPr="00050435">
              <w:rPr>
                <w:i/>
                <w:iCs/>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26 680 000</w:t>
            </w:r>
          </w:p>
        </w:tc>
      </w:tr>
      <w:tr w:rsidR="00294708" w:rsidRPr="00050435" w:rsidTr="00294708">
        <w:trPr>
          <w:trHeight w:val="289"/>
        </w:trPr>
        <w:tc>
          <w:tcPr>
            <w:tcW w:w="2143" w:type="pct"/>
            <w:tcBorders>
              <w:top w:val="nil"/>
              <w:left w:val="single" w:sz="4" w:space="0" w:color="auto"/>
              <w:bottom w:val="single" w:sz="4" w:space="0" w:color="auto"/>
              <w:right w:val="single" w:sz="4" w:space="0" w:color="auto"/>
            </w:tcBorders>
            <w:shd w:val="clear" w:color="auto" w:fill="auto"/>
            <w:vAlign w:val="center"/>
            <w:hideMark/>
          </w:tcPr>
          <w:p w:rsidR="00294708" w:rsidRPr="00050435" w:rsidRDefault="00294708" w:rsidP="00294708">
            <w:pPr>
              <w:rPr>
                <w:color w:val="000000"/>
                <w:sz w:val="14"/>
                <w:szCs w:val="14"/>
              </w:rPr>
            </w:pPr>
            <w:r w:rsidRPr="00050435">
              <w:rPr>
                <w:color w:val="000000"/>
                <w:sz w:val="14"/>
                <w:szCs w:val="14"/>
              </w:rPr>
              <w:t>Подмярка 16.4. Подкрепа за хоризонтално и вертикално сътрудничество между участниците във веригата на доставки.</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 xml:space="preserve">8 000 </w:t>
            </w:r>
            <w:proofErr w:type="spellStart"/>
            <w:r w:rsidRPr="00050435">
              <w:rPr>
                <w:color w:val="000000"/>
                <w:sz w:val="14"/>
                <w:szCs w:val="14"/>
              </w:rPr>
              <w:t>000</w:t>
            </w:r>
            <w:proofErr w:type="spellEnd"/>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-6 680 000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i/>
                <w:iCs/>
                <w:color w:val="000000"/>
                <w:sz w:val="14"/>
                <w:szCs w:val="14"/>
              </w:rPr>
            </w:pPr>
            <w:r w:rsidRPr="00050435">
              <w:rPr>
                <w:i/>
                <w:iCs/>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1 320 000</w:t>
            </w:r>
          </w:p>
        </w:tc>
      </w:tr>
      <w:tr w:rsidR="00294708" w:rsidRPr="00050435" w:rsidTr="00294708">
        <w:trPr>
          <w:trHeight w:val="5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Мярка 19 "ВОМР"</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131 484 277</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27 816 255</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30 906 950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162 391 227</w:t>
            </w:r>
          </w:p>
        </w:tc>
      </w:tr>
      <w:tr w:rsidR="00294708" w:rsidRPr="00050435" w:rsidTr="00294708">
        <w:trPr>
          <w:trHeight w:val="82"/>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Мярка 20 "Техническа помощ"</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44 109 734</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i/>
                <w:iCs/>
                <w:color w:val="000000"/>
                <w:sz w:val="14"/>
                <w:szCs w:val="14"/>
              </w:rPr>
            </w:pPr>
            <w:r w:rsidRPr="00050435">
              <w:rPr>
                <w:i/>
                <w:iCs/>
                <w:color w:val="000000"/>
                <w:sz w:val="14"/>
                <w:szCs w:val="14"/>
              </w:rPr>
              <w:t>9 662 800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11 368 000</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55 477 734</w:t>
            </w:r>
          </w:p>
        </w:tc>
      </w:tr>
      <w:tr w:rsidR="00294708" w:rsidRPr="00050435" w:rsidTr="00294708">
        <w:trPr>
          <w:trHeight w:val="481"/>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Подмярка 21.1 -  "Изключителна и временна подкрепа за земеделските стопани COVID 1 ",</w:t>
            </w:r>
          </w:p>
          <w:p w:rsidR="00294708" w:rsidRPr="00050435" w:rsidRDefault="00294708" w:rsidP="00294708">
            <w:pPr>
              <w:rPr>
                <w:color w:val="000000"/>
                <w:sz w:val="6"/>
                <w:szCs w:val="6"/>
              </w:rPr>
            </w:pPr>
          </w:p>
          <w:p w:rsidR="00294708" w:rsidRPr="00050435" w:rsidRDefault="00294708" w:rsidP="00294708">
            <w:pPr>
              <w:rPr>
                <w:color w:val="000000"/>
                <w:sz w:val="14"/>
                <w:szCs w:val="14"/>
              </w:rPr>
            </w:pPr>
            <w:r w:rsidRPr="00050435">
              <w:rPr>
                <w:color w:val="000000"/>
                <w:sz w:val="14"/>
                <w:szCs w:val="14"/>
              </w:rPr>
              <w:t>Подмярка 21.2 -  "Изключителна и временна подкрепа за земеделските стопани COVID 2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37 816 601</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6 645 346</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i/>
                <w:iCs/>
                <w:color w:val="000000"/>
                <w:sz w:val="14"/>
                <w:szCs w:val="14"/>
              </w:rPr>
            </w:pPr>
            <w:r w:rsidRPr="00050435">
              <w:rPr>
                <w:i/>
                <w:iCs/>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44 461 947</w:t>
            </w:r>
          </w:p>
        </w:tc>
      </w:tr>
      <w:tr w:rsidR="00294708" w:rsidRPr="00050435" w:rsidTr="00294708">
        <w:trPr>
          <w:trHeight w:val="366"/>
        </w:trPr>
        <w:tc>
          <w:tcPr>
            <w:tcW w:w="2143" w:type="pct"/>
            <w:tcBorders>
              <w:top w:val="nil"/>
              <w:left w:val="single" w:sz="4" w:space="0" w:color="auto"/>
              <w:bottom w:val="single" w:sz="4" w:space="0" w:color="auto"/>
              <w:right w:val="single" w:sz="4" w:space="0" w:color="auto"/>
            </w:tcBorders>
            <w:shd w:val="clear" w:color="auto" w:fill="auto"/>
            <w:vAlign w:val="bottom"/>
            <w:hideMark/>
          </w:tcPr>
          <w:p w:rsidR="00294708" w:rsidRPr="00050435" w:rsidRDefault="00294708" w:rsidP="00294708">
            <w:pPr>
              <w:rPr>
                <w:color w:val="000000"/>
                <w:sz w:val="14"/>
                <w:szCs w:val="14"/>
              </w:rPr>
            </w:pPr>
            <w:r w:rsidRPr="00050435">
              <w:rPr>
                <w:color w:val="000000"/>
                <w:sz w:val="14"/>
                <w:szCs w:val="14"/>
              </w:rPr>
              <w:t>Подмярка 21.3 -  "Изключителна и временна подкрепа за МСП  и групи и организации на производители COVID 3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10 545 346</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-6 645 346</w:t>
            </w:r>
          </w:p>
        </w:tc>
        <w:tc>
          <w:tcPr>
            <w:tcW w:w="428"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i/>
                <w:iCs/>
                <w:color w:val="000000"/>
                <w:sz w:val="14"/>
                <w:szCs w:val="14"/>
              </w:rPr>
            </w:pPr>
            <w:r w:rsidRPr="00050435">
              <w:rPr>
                <w:i/>
                <w:iCs/>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rPr>
                <w:color w:val="000000"/>
                <w:sz w:val="14"/>
                <w:szCs w:val="14"/>
              </w:rPr>
            </w:pPr>
            <w:r w:rsidRPr="00050435">
              <w:rPr>
                <w:color w:val="000000"/>
                <w:sz w:val="14"/>
                <w:szCs w:val="14"/>
              </w:rPr>
              <w:t> </w:t>
            </w:r>
          </w:p>
        </w:tc>
        <w:tc>
          <w:tcPr>
            <w:tcW w:w="500" w:type="pct"/>
            <w:tcBorders>
              <w:top w:val="nil"/>
              <w:left w:val="nil"/>
              <w:bottom w:val="single" w:sz="4" w:space="0" w:color="auto"/>
              <w:right w:val="single" w:sz="4" w:space="0" w:color="auto"/>
            </w:tcBorders>
            <w:shd w:val="clear" w:color="auto" w:fill="auto"/>
            <w:noWrap/>
            <w:vAlign w:val="bottom"/>
            <w:hideMark/>
          </w:tcPr>
          <w:p w:rsidR="00294708" w:rsidRPr="00050435" w:rsidRDefault="00294708">
            <w:pPr>
              <w:jc w:val="right"/>
              <w:rPr>
                <w:color w:val="000000"/>
                <w:sz w:val="14"/>
                <w:szCs w:val="14"/>
              </w:rPr>
            </w:pPr>
            <w:r w:rsidRPr="00050435">
              <w:rPr>
                <w:color w:val="000000"/>
                <w:sz w:val="14"/>
                <w:szCs w:val="14"/>
              </w:rPr>
              <w:t>3 900 000</w:t>
            </w:r>
          </w:p>
        </w:tc>
      </w:tr>
      <w:tr w:rsidR="00294708" w:rsidRPr="00050435" w:rsidTr="00294708">
        <w:trPr>
          <w:trHeight w:val="300"/>
        </w:trPr>
        <w:tc>
          <w:tcPr>
            <w:tcW w:w="2143" w:type="pct"/>
            <w:tcBorders>
              <w:top w:val="nil"/>
              <w:left w:val="single" w:sz="4" w:space="0" w:color="auto"/>
              <w:bottom w:val="single" w:sz="4" w:space="0" w:color="auto"/>
              <w:right w:val="nil"/>
            </w:tcBorders>
            <w:shd w:val="clear" w:color="000000" w:fill="EBF1DE"/>
            <w:noWrap/>
            <w:vAlign w:val="bottom"/>
            <w:hideMark/>
          </w:tcPr>
          <w:p w:rsidR="00294708" w:rsidRPr="00050435" w:rsidRDefault="00294708" w:rsidP="00294708">
            <w:pPr>
              <w:rPr>
                <w:color w:val="000000"/>
                <w:sz w:val="14"/>
                <w:szCs w:val="14"/>
              </w:rPr>
            </w:pPr>
            <w:r w:rsidRPr="00050435">
              <w:rPr>
                <w:color w:val="000000"/>
                <w:sz w:val="14"/>
                <w:szCs w:val="14"/>
              </w:rPr>
              <w:t>Общо, евро</w:t>
            </w:r>
          </w:p>
        </w:tc>
        <w:tc>
          <w:tcPr>
            <w:tcW w:w="500" w:type="pct"/>
            <w:tcBorders>
              <w:top w:val="nil"/>
              <w:left w:val="single" w:sz="4" w:space="0" w:color="auto"/>
              <w:bottom w:val="single" w:sz="4" w:space="0" w:color="auto"/>
              <w:right w:val="single" w:sz="4" w:space="0" w:color="auto"/>
            </w:tcBorders>
            <w:shd w:val="clear" w:color="000000" w:fill="EBF1DE"/>
            <w:noWrap/>
            <w:vAlign w:val="bottom"/>
            <w:hideMark/>
          </w:tcPr>
          <w:p w:rsidR="00294708" w:rsidRPr="00050435" w:rsidRDefault="00294708">
            <w:pPr>
              <w:jc w:val="right"/>
              <w:rPr>
                <w:color w:val="000000"/>
                <w:sz w:val="14"/>
                <w:szCs w:val="14"/>
              </w:rPr>
            </w:pPr>
            <w:r w:rsidRPr="00050435">
              <w:rPr>
                <w:color w:val="000000"/>
                <w:sz w:val="14"/>
                <w:szCs w:val="14"/>
              </w:rPr>
              <w:t>2 649 404 975</w:t>
            </w:r>
          </w:p>
        </w:tc>
        <w:tc>
          <w:tcPr>
            <w:tcW w:w="428" w:type="pct"/>
            <w:tcBorders>
              <w:top w:val="nil"/>
              <w:left w:val="nil"/>
              <w:bottom w:val="single" w:sz="4" w:space="0" w:color="auto"/>
              <w:right w:val="single" w:sz="4" w:space="0" w:color="auto"/>
            </w:tcBorders>
            <w:shd w:val="clear" w:color="000000" w:fill="EBF1DE"/>
            <w:noWrap/>
            <w:vAlign w:val="bottom"/>
            <w:hideMark/>
          </w:tcPr>
          <w:p w:rsidR="00294708" w:rsidRPr="00050435" w:rsidRDefault="00294708">
            <w:pPr>
              <w:jc w:val="right"/>
              <w:rPr>
                <w:color w:val="000000"/>
                <w:sz w:val="14"/>
                <w:szCs w:val="14"/>
              </w:rPr>
            </w:pPr>
            <w:r w:rsidRPr="00050435">
              <w:rPr>
                <w:color w:val="000000"/>
                <w:sz w:val="14"/>
                <w:szCs w:val="14"/>
              </w:rPr>
              <w:t>0</w:t>
            </w:r>
          </w:p>
        </w:tc>
        <w:tc>
          <w:tcPr>
            <w:tcW w:w="428" w:type="pct"/>
            <w:tcBorders>
              <w:top w:val="nil"/>
              <w:left w:val="nil"/>
              <w:bottom w:val="single" w:sz="4" w:space="0" w:color="auto"/>
              <w:right w:val="single" w:sz="4" w:space="0" w:color="auto"/>
            </w:tcBorders>
            <w:shd w:val="clear" w:color="000000" w:fill="EBF1DE"/>
            <w:noWrap/>
            <w:vAlign w:val="bottom"/>
            <w:hideMark/>
          </w:tcPr>
          <w:p w:rsidR="00294708" w:rsidRPr="00050435" w:rsidRDefault="00294708">
            <w:pPr>
              <w:jc w:val="right"/>
              <w:rPr>
                <w:i/>
                <w:iCs/>
                <w:color w:val="000000"/>
                <w:sz w:val="14"/>
                <w:szCs w:val="14"/>
              </w:rPr>
            </w:pPr>
            <w:r w:rsidRPr="00050435">
              <w:rPr>
                <w:i/>
                <w:iCs/>
                <w:color w:val="000000"/>
                <w:sz w:val="14"/>
                <w:szCs w:val="14"/>
              </w:rPr>
              <w:t>556 325 099</w:t>
            </w:r>
          </w:p>
        </w:tc>
        <w:tc>
          <w:tcPr>
            <w:tcW w:w="500" w:type="pct"/>
            <w:tcBorders>
              <w:top w:val="nil"/>
              <w:left w:val="nil"/>
              <w:bottom w:val="single" w:sz="4" w:space="0" w:color="auto"/>
              <w:right w:val="single" w:sz="4" w:space="0" w:color="auto"/>
            </w:tcBorders>
            <w:shd w:val="clear" w:color="000000" w:fill="EBF1DE"/>
            <w:noWrap/>
            <w:vAlign w:val="bottom"/>
            <w:hideMark/>
          </w:tcPr>
          <w:p w:rsidR="00294708" w:rsidRPr="00050435" w:rsidRDefault="00294708">
            <w:pPr>
              <w:jc w:val="right"/>
              <w:rPr>
                <w:color w:val="000000"/>
                <w:sz w:val="14"/>
                <w:szCs w:val="14"/>
              </w:rPr>
            </w:pPr>
            <w:r w:rsidRPr="00050435">
              <w:rPr>
                <w:color w:val="000000"/>
                <w:sz w:val="14"/>
                <w:szCs w:val="14"/>
              </w:rPr>
              <w:t>685 471 472</w:t>
            </w:r>
          </w:p>
        </w:tc>
        <w:tc>
          <w:tcPr>
            <w:tcW w:w="500" w:type="pct"/>
            <w:tcBorders>
              <w:top w:val="nil"/>
              <w:left w:val="nil"/>
              <w:bottom w:val="single" w:sz="4" w:space="0" w:color="auto"/>
              <w:right w:val="single" w:sz="4" w:space="0" w:color="auto"/>
            </w:tcBorders>
            <w:shd w:val="clear" w:color="000000" w:fill="EBF1DE"/>
            <w:noWrap/>
            <w:vAlign w:val="bottom"/>
            <w:hideMark/>
          </w:tcPr>
          <w:p w:rsidR="00294708" w:rsidRPr="00050435" w:rsidRDefault="00294708">
            <w:pPr>
              <w:jc w:val="right"/>
              <w:rPr>
                <w:color w:val="000000"/>
                <w:sz w:val="14"/>
                <w:szCs w:val="14"/>
              </w:rPr>
            </w:pPr>
            <w:r w:rsidRPr="00050435">
              <w:rPr>
                <w:color w:val="000000"/>
                <w:sz w:val="14"/>
                <w:szCs w:val="14"/>
              </w:rPr>
              <w:t>201 936 861</w:t>
            </w:r>
          </w:p>
        </w:tc>
        <w:tc>
          <w:tcPr>
            <w:tcW w:w="500" w:type="pct"/>
            <w:tcBorders>
              <w:top w:val="nil"/>
              <w:left w:val="nil"/>
              <w:bottom w:val="single" w:sz="4" w:space="0" w:color="auto"/>
              <w:right w:val="single" w:sz="4" w:space="0" w:color="auto"/>
            </w:tcBorders>
            <w:shd w:val="clear" w:color="000000" w:fill="EBF1DE"/>
            <w:noWrap/>
            <w:vAlign w:val="bottom"/>
            <w:hideMark/>
          </w:tcPr>
          <w:p w:rsidR="00294708" w:rsidRPr="00050435" w:rsidRDefault="00294708">
            <w:pPr>
              <w:jc w:val="right"/>
              <w:rPr>
                <w:color w:val="000000"/>
                <w:sz w:val="14"/>
                <w:szCs w:val="14"/>
              </w:rPr>
            </w:pPr>
            <w:r w:rsidRPr="00050435">
              <w:rPr>
                <w:color w:val="000000"/>
                <w:sz w:val="14"/>
                <w:szCs w:val="14"/>
              </w:rPr>
              <w:t>3 536 813 309</w:t>
            </w:r>
          </w:p>
        </w:tc>
      </w:tr>
      <w:tr w:rsidR="007129AB" w:rsidRPr="00050435" w:rsidTr="007129AB">
        <w:trPr>
          <w:trHeight w:val="300"/>
        </w:trPr>
        <w:tc>
          <w:tcPr>
            <w:tcW w:w="5000" w:type="pct"/>
            <w:gridSpan w:val="7"/>
            <w:tcBorders>
              <w:top w:val="nil"/>
              <w:left w:val="nil"/>
              <w:bottom w:val="nil"/>
              <w:right w:val="nil"/>
            </w:tcBorders>
            <w:shd w:val="clear" w:color="auto" w:fill="auto"/>
            <w:noWrap/>
            <w:vAlign w:val="bottom"/>
            <w:hideMark/>
          </w:tcPr>
          <w:p w:rsidR="007129AB" w:rsidRPr="00050435" w:rsidRDefault="007129AB" w:rsidP="00294708">
            <w:pPr>
              <w:rPr>
                <w:color w:val="000000"/>
                <w:sz w:val="14"/>
                <w:szCs w:val="14"/>
              </w:rPr>
            </w:pPr>
            <w:r w:rsidRPr="00050435">
              <w:rPr>
                <w:color w:val="000000"/>
                <w:sz w:val="14"/>
                <w:szCs w:val="14"/>
              </w:rPr>
              <w:t>*Средствата за публична подкрепа е възможно да варират в случай на преразпределение вътре в М4, в зависимост от интензитета на ЕЗФРСР.</w:t>
            </w:r>
          </w:p>
        </w:tc>
      </w:tr>
    </w:tbl>
    <w:p w:rsidR="00294708" w:rsidRPr="00050435" w:rsidRDefault="00294708" w:rsidP="00B26E78">
      <w:pPr>
        <w:tabs>
          <w:tab w:val="left" w:pos="567"/>
        </w:tabs>
        <w:spacing w:after="240" w:line="276" w:lineRule="auto"/>
        <w:ind w:right="-331"/>
        <w:jc w:val="both"/>
        <w:rPr>
          <w:b/>
        </w:rPr>
      </w:pPr>
    </w:p>
    <w:p w:rsidR="00602EB7" w:rsidRPr="00050435" w:rsidRDefault="00602EB7" w:rsidP="00AF5504">
      <w:pPr>
        <w:spacing w:after="240" w:line="276" w:lineRule="auto"/>
        <w:ind w:firstLine="567"/>
        <w:jc w:val="both"/>
        <w:rPr>
          <w:lang w:eastAsia="en-US"/>
        </w:rPr>
      </w:pPr>
    </w:p>
    <w:sectPr w:rsidR="00602EB7" w:rsidRPr="00050435" w:rsidSect="00AF5504">
      <w:footerReference w:type="default" r:id="rId8"/>
      <w:pgSz w:w="11906" w:h="16838"/>
      <w:pgMar w:top="990" w:right="110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F67" w:rsidRDefault="00C22F67" w:rsidP="00504718">
      <w:r>
        <w:separator/>
      </w:r>
    </w:p>
  </w:endnote>
  <w:endnote w:type="continuationSeparator" w:id="0">
    <w:p w:rsidR="00C22F67" w:rsidRDefault="00C22F67" w:rsidP="0050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49892131"/>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p w:rsidR="00504718" w:rsidRPr="00504718" w:rsidRDefault="00504718">
            <w:pPr>
              <w:pStyle w:val="Footer"/>
              <w:jc w:val="right"/>
              <w:rPr>
                <w:sz w:val="20"/>
                <w:szCs w:val="20"/>
              </w:rPr>
            </w:pPr>
            <w:r>
              <w:rPr>
                <w:sz w:val="20"/>
                <w:szCs w:val="20"/>
              </w:rPr>
              <w:t>Стр.</w:t>
            </w:r>
            <w:r w:rsidRPr="00504718">
              <w:rPr>
                <w:sz w:val="20"/>
                <w:szCs w:val="20"/>
              </w:rPr>
              <w:t xml:space="preserve"> </w:t>
            </w:r>
            <w:r w:rsidRPr="00504718">
              <w:rPr>
                <w:b/>
                <w:bCs/>
                <w:sz w:val="20"/>
                <w:szCs w:val="20"/>
              </w:rPr>
              <w:fldChar w:fldCharType="begin"/>
            </w:r>
            <w:r w:rsidRPr="00504718">
              <w:rPr>
                <w:b/>
                <w:bCs/>
                <w:sz w:val="20"/>
                <w:szCs w:val="20"/>
              </w:rPr>
              <w:instrText xml:space="preserve"> PAGE </w:instrText>
            </w:r>
            <w:r w:rsidRPr="00504718">
              <w:rPr>
                <w:b/>
                <w:bCs/>
                <w:sz w:val="20"/>
                <w:szCs w:val="20"/>
              </w:rPr>
              <w:fldChar w:fldCharType="separate"/>
            </w:r>
            <w:r w:rsidR="00977D03">
              <w:rPr>
                <w:b/>
                <w:bCs/>
                <w:noProof/>
                <w:sz w:val="20"/>
                <w:szCs w:val="20"/>
              </w:rPr>
              <w:t>12</w:t>
            </w:r>
            <w:r w:rsidRPr="00504718">
              <w:rPr>
                <w:b/>
                <w:bCs/>
                <w:sz w:val="20"/>
                <w:szCs w:val="20"/>
              </w:rPr>
              <w:fldChar w:fldCharType="end"/>
            </w:r>
            <w:r w:rsidRPr="00504718">
              <w:rPr>
                <w:sz w:val="20"/>
                <w:szCs w:val="20"/>
              </w:rPr>
              <w:t xml:space="preserve"> </w:t>
            </w:r>
            <w:r>
              <w:rPr>
                <w:sz w:val="20"/>
                <w:szCs w:val="20"/>
              </w:rPr>
              <w:t>от</w:t>
            </w:r>
            <w:r w:rsidRPr="00504718">
              <w:rPr>
                <w:sz w:val="20"/>
                <w:szCs w:val="20"/>
              </w:rPr>
              <w:t xml:space="preserve"> </w:t>
            </w:r>
            <w:r w:rsidRPr="00504718">
              <w:rPr>
                <w:b/>
                <w:bCs/>
                <w:sz w:val="20"/>
                <w:szCs w:val="20"/>
              </w:rPr>
              <w:fldChar w:fldCharType="begin"/>
            </w:r>
            <w:r w:rsidRPr="00504718">
              <w:rPr>
                <w:b/>
                <w:bCs/>
                <w:sz w:val="20"/>
                <w:szCs w:val="20"/>
              </w:rPr>
              <w:instrText xml:space="preserve"> NUMPAGES  </w:instrText>
            </w:r>
            <w:r w:rsidRPr="00504718">
              <w:rPr>
                <w:b/>
                <w:bCs/>
                <w:sz w:val="20"/>
                <w:szCs w:val="20"/>
              </w:rPr>
              <w:fldChar w:fldCharType="separate"/>
            </w:r>
            <w:r w:rsidR="00977D03">
              <w:rPr>
                <w:b/>
                <w:bCs/>
                <w:noProof/>
                <w:sz w:val="20"/>
                <w:szCs w:val="20"/>
              </w:rPr>
              <w:t>13</w:t>
            </w:r>
            <w:r w:rsidRPr="00504718">
              <w:rPr>
                <w:b/>
                <w:bCs/>
                <w:sz w:val="20"/>
                <w:szCs w:val="20"/>
              </w:rPr>
              <w:fldChar w:fldCharType="end"/>
            </w:r>
          </w:p>
        </w:sdtContent>
      </w:sdt>
    </w:sdtContent>
  </w:sdt>
  <w:p w:rsidR="00504718" w:rsidRDefault="005047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F67" w:rsidRDefault="00C22F67" w:rsidP="00504718">
      <w:r>
        <w:separator/>
      </w:r>
    </w:p>
  </w:footnote>
  <w:footnote w:type="continuationSeparator" w:id="0">
    <w:p w:rsidR="00C22F67" w:rsidRDefault="00C22F67" w:rsidP="00504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F44AC"/>
    <w:multiLevelType w:val="hybridMultilevel"/>
    <w:tmpl w:val="EF808D02"/>
    <w:lvl w:ilvl="0" w:tplc="BB8C97C6">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762448"/>
    <w:multiLevelType w:val="hybridMultilevel"/>
    <w:tmpl w:val="3E40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970D17"/>
    <w:multiLevelType w:val="hybridMultilevel"/>
    <w:tmpl w:val="CC5203B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
    <w:nsid w:val="5E2D221B"/>
    <w:multiLevelType w:val="hybridMultilevel"/>
    <w:tmpl w:val="5B3A5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1A2B86"/>
    <w:multiLevelType w:val="hybridMultilevel"/>
    <w:tmpl w:val="B9C8BF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F557F86"/>
    <w:multiLevelType w:val="hybridMultilevel"/>
    <w:tmpl w:val="1EA880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931C7E"/>
    <w:multiLevelType w:val="hybridMultilevel"/>
    <w:tmpl w:val="D46A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DD1FE6"/>
    <w:multiLevelType w:val="hybridMultilevel"/>
    <w:tmpl w:val="D49E4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92EF3"/>
    <w:multiLevelType w:val="hybridMultilevel"/>
    <w:tmpl w:val="8AB0E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C05E0A"/>
    <w:multiLevelType w:val="hybridMultilevel"/>
    <w:tmpl w:val="C9D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906139"/>
    <w:multiLevelType w:val="hybridMultilevel"/>
    <w:tmpl w:val="653AF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EB352A"/>
    <w:multiLevelType w:val="hybridMultilevel"/>
    <w:tmpl w:val="70CCDCB8"/>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11"/>
  </w:num>
  <w:num w:numId="2">
    <w:abstractNumId w:val="2"/>
  </w:num>
  <w:num w:numId="3">
    <w:abstractNumId w:val="0"/>
  </w:num>
  <w:num w:numId="4">
    <w:abstractNumId w:val="7"/>
  </w:num>
  <w:num w:numId="5">
    <w:abstractNumId w:val="6"/>
  </w:num>
  <w:num w:numId="6">
    <w:abstractNumId w:val="3"/>
  </w:num>
  <w:num w:numId="7">
    <w:abstractNumId w:val="5"/>
  </w:num>
  <w:num w:numId="8">
    <w:abstractNumId w:val="9"/>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C49"/>
    <w:rsid w:val="00015ECA"/>
    <w:rsid w:val="0002321C"/>
    <w:rsid w:val="00030933"/>
    <w:rsid w:val="00041DD4"/>
    <w:rsid w:val="00050435"/>
    <w:rsid w:val="00076353"/>
    <w:rsid w:val="00080FC3"/>
    <w:rsid w:val="000927F1"/>
    <w:rsid w:val="000A0D0D"/>
    <w:rsid w:val="000B1F5C"/>
    <w:rsid w:val="000B458A"/>
    <w:rsid w:val="000B5513"/>
    <w:rsid w:val="000C3EE5"/>
    <w:rsid w:val="000F002B"/>
    <w:rsid w:val="001C1D61"/>
    <w:rsid w:val="00232364"/>
    <w:rsid w:val="00232F77"/>
    <w:rsid w:val="00250E17"/>
    <w:rsid w:val="00294708"/>
    <w:rsid w:val="002B76D8"/>
    <w:rsid w:val="002B7AB6"/>
    <w:rsid w:val="002C6039"/>
    <w:rsid w:val="002D1BBD"/>
    <w:rsid w:val="00316518"/>
    <w:rsid w:val="00317802"/>
    <w:rsid w:val="003338B7"/>
    <w:rsid w:val="00335143"/>
    <w:rsid w:val="00356146"/>
    <w:rsid w:val="003758B5"/>
    <w:rsid w:val="00397C91"/>
    <w:rsid w:val="003A0402"/>
    <w:rsid w:val="003D4574"/>
    <w:rsid w:val="003F29E7"/>
    <w:rsid w:val="00422F5B"/>
    <w:rsid w:val="00430DB6"/>
    <w:rsid w:val="00472647"/>
    <w:rsid w:val="004770BF"/>
    <w:rsid w:val="004970BC"/>
    <w:rsid w:val="004A70E7"/>
    <w:rsid w:val="004B7E17"/>
    <w:rsid w:val="004D2839"/>
    <w:rsid w:val="00504718"/>
    <w:rsid w:val="00534089"/>
    <w:rsid w:val="00535D18"/>
    <w:rsid w:val="00546087"/>
    <w:rsid w:val="00574E3C"/>
    <w:rsid w:val="005A235B"/>
    <w:rsid w:val="005B0176"/>
    <w:rsid w:val="005B7F79"/>
    <w:rsid w:val="005C79CE"/>
    <w:rsid w:val="00602EB7"/>
    <w:rsid w:val="0061173F"/>
    <w:rsid w:val="00647335"/>
    <w:rsid w:val="006541A4"/>
    <w:rsid w:val="006E3E6A"/>
    <w:rsid w:val="007112CD"/>
    <w:rsid w:val="007129AB"/>
    <w:rsid w:val="00716C49"/>
    <w:rsid w:val="00726C36"/>
    <w:rsid w:val="00745E7D"/>
    <w:rsid w:val="007D1C33"/>
    <w:rsid w:val="008056F9"/>
    <w:rsid w:val="008226CD"/>
    <w:rsid w:val="00837504"/>
    <w:rsid w:val="00874A78"/>
    <w:rsid w:val="008B6C66"/>
    <w:rsid w:val="00977D03"/>
    <w:rsid w:val="00990D32"/>
    <w:rsid w:val="00991BC9"/>
    <w:rsid w:val="009943E1"/>
    <w:rsid w:val="00A2501D"/>
    <w:rsid w:val="00A46D26"/>
    <w:rsid w:val="00A57748"/>
    <w:rsid w:val="00A826D3"/>
    <w:rsid w:val="00AD4C2C"/>
    <w:rsid w:val="00AF5504"/>
    <w:rsid w:val="00AF642C"/>
    <w:rsid w:val="00B26E78"/>
    <w:rsid w:val="00B610E2"/>
    <w:rsid w:val="00B749EC"/>
    <w:rsid w:val="00BD5174"/>
    <w:rsid w:val="00BE7D35"/>
    <w:rsid w:val="00BF416D"/>
    <w:rsid w:val="00C22F67"/>
    <w:rsid w:val="00CC33A1"/>
    <w:rsid w:val="00CC42F1"/>
    <w:rsid w:val="00CC6BD3"/>
    <w:rsid w:val="00CF3C56"/>
    <w:rsid w:val="00D4661F"/>
    <w:rsid w:val="00D520C7"/>
    <w:rsid w:val="00D96602"/>
    <w:rsid w:val="00DA6176"/>
    <w:rsid w:val="00DC141E"/>
    <w:rsid w:val="00DC66BA"/>
    <w:rsid w:val="00DD31A3"/>
    <w:rsid w:val="00E01632"/>
    <w:rsid w:val="00E3701B"/>
    <w:rsid w:val="00E40EC2"/>
    <w:rsid w:val="00E57A85"/>
    <w:rsid w:val="00E737B4"/>
    <w:rsid w:val="00E74253"/>
    <w:rsid w:val="00E857A4"/>
    <w:rsid w:val="00EC6198"/>
    <w:rsid w:val="00ED4E57"/>
    <w:rsid w:val="00F27108"/>
    <w:rsid w:val="00F64E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9E7"/>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58A"/>
    <w:pPr>
      <w:spacing w:before="120" w:after="120"/>
      <w:ind w:left="720"/>
      <w:contextualSpacing/>
      <w:jc w:val="both"/>
    </w:pPr>
    <w:rPr>
      <w:szCs w:val="20"/>
      <w:lang w:val="en-GB" w:eastAsia="en-US"/>
    </w:rPr>
  </w:style>
  <w:style w:type="paragraph" w:styleId="PlainText">
    <w:name w:val="Plain Text"/>
    <w:basedOn w:val="Normal"/>
    <w:link w:val="PlainTextChar"/>
    <w:uiPriority w:val="99"/>
    <w:semiHidden/>
    <w:unhideWhenUsed/>
    <w:rsid w:val="00602EB7"/>
    <w:rPr>
      <w:rFonts w:ascii="Calibri" w:eastAsiaTheme="minorHAnsi" w:hAnsi="Calibri"/>
      <w:sz w:val="22"/>
      <w:szCs w:val="22"/>
    </w:rPr>
  </w:style>
  <w:style w:type="character" w:customStyle="1" w:styleId="PlainTextChar">
    <w:name w:val="Plain Text Char"/>
    <w:basedOn w:val="DefaultParagraphFont"/>
    <w:link w:val="PlainText"/>
    <w:uiPriority w:val="99"/>
    <w:semiHidden/>
    <w:rsid w:val="00602EB7"/>
    <w:rPr>
      <w:rFonts w:ascii="Calibri" w:hAnsi="Calibri" w:cs="Times New Roman"/>
      <w:lang w:eastAsia="bg-BG"/>
    </w:rPr>
  </w:style>
  <w:style w:type="paragraph" w:styleId="Header">
    <w:name w:val="header"/>
    <w:basedOn w:val="Normal"/>
    <w:link w:val="HeaderChar"/>
    <w:uiPriority w:val="99"/>
    <w:unhideWhenUsed/>
    <w:rsid w:val="00504718"/>
    <w:pPr>
      <w:tabs>
        <w:tab w:val="center" w:pos="4703"/>
        <w:tab w:val="right" w:pos="9406"/>
      </w:tabs>
    </w:pPr>
  </w:style>
  <w:style w:type="character" w:customStyle="1" w:styleId="HeaderChar">
    <w:name w:val="Header Char"/>
    <w:basedOn w:val="DefaultParagraphFont"/>
    <w:link w:val="Header"/>
    <w:uiPriority w:val="99"/>
    <w:rsid w:val="00504718"/>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504718"/>
    <w:pPr>
      <w:tabs>
        <w:tab w:val="center" w:pos="4703"/>
        <w:tab w:val="right" w:pos="9406"/>
      </w:tabs>
    </w:pPr>
  </w:style>
  <w:style w:type="character" w:customStyle="1" w:styleId="FooterChar">
    <w:name w:val="Footer Char"/>
    <w:basedOn w:val="DefaultParagraphFont"/>
    <w:link w:val="Footer"/>
    <w:uiPriority w:val="99"/>
    <w:rsid w:val="00504718"/>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745E7D"/>
    <w:rPr>
      <w:rFonts w:ascii="Tahoma" w:hAnsi="Tahoma" w:cs="Tahoma"/>
      <w:sz w:val="16"/>
      <w:szCs w:val="16"/>
    </w:rPr>
  </w:style>
  <w:style w:type="character" w:customStyle="1" w:styleId="BalloonTextChar">
    <w:name w:val="Balloon Text Char"/>
    <w:basedOn w:val="DefaultParagraphFont"/>
    <w:link w:val="BalloonText"/>
    <w:uiPriority w:val="99"/>
    <w:semiHidden/>
    <w:rsid w:val="00745E7D"/>
    <w:rPr>
      <w:rFonts w:ascii="Tahoma" w:eastAsia="Times New Roman" w:hAnsi="Tahoma" w:cs="Tahoma"/>
      <w:sz w:val="16"/>
      <w:szCs w:val="16"/>
      <w:lang w:eastAsia="bg-BG"/>
    </w:rPr>
  </w:style>
  <w:style w:type="paragraph" w:styleId="Revision">
    <w:name w:val="Revision"/>
    <w:hidden/>
    <w:uiPriority w:val="99"/>
    <w:semiHidden/>
    <w:rsid w:val="005C79CE"/>
    <w:pPr>
      <w:spacing w:after="0" w:line="240" w:lineRule="auto"/>
    </w:pPr>
    <w:rPr>
      <w:rFonts w:ascii="Times New Roman" w:eastAsia="Times New Roman" w:hAnsi="Times New Roman" w:cs="Times New Roman"/>
      <w:sz w:val="24"/>
      <w:szCs w:val="24"/>
      <w:lang w:eastAsia="bg-BG"/>
    </w:rPr>
  </w:style>
  <w:style w:type="paragraph" w:styleId="NormalWeb">
    <w:name w:val="Normal (Web)"/>
    <w:basedOn w:val="Normal"/>
    <w:uiPriority w:val="99"/>
    <w:unhideWhenUsed/>
    <w:rsid w:val="00E3701B"/>
    <w:pPr>
      <w:spacing w:before="100" w:beforeAutospacing="1" w:after="100" w:afterAutospacing="1"/>
    </w:pPr>
    <w:rPr>
      <w:rFonts w:eastAsiaTheme="minorHAnsi"/>
    </w:rPr>
  </w:style>
  <w:style w:type="table" w:styleId="TableGrid">
    <w:name w:val="Table Grid"/>
    <w:basedOn w:val="TableNormal"/>
    <w:uiPriority w:val="59"/>
    <w:rsid w:val="00990D32"/>
    <w:pPr>
      <w:spacing w:after="0" w:line="240" w:lineRule="auto"/>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9E7"/>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58A"/>
    <w:pPr>
      <w:spacing w:before="120" w:after="120"/>
      <w:ind w:left="720"/>
      <w:contextualSpacing/>
      <w:jc w:val="both"/>
    </w:pPr>
    <w:rPr>
      <w:szCs w:val="20"/>
      <w:lang w:val="en-GB" w:eastAsia="en-US"/>
    </w:rPr>
  </w:style>
  <w:style w:type="paragraph" w:styleId="PlainText">
    <w:name w:val="Plain Text"/>
    <w:basedOn w:val="Normal"/>
    <w:link w:val="PlainTextChar"/>
    <w:uiPriority w:val="99"/>
    <w:semiHidden/>
    <w:unhideWhenUsed/>
    <w:rsid w:val="00602EB7"/>
    <w:rPr>
      <w:rFonts w:ascii="Calibri" w:eastAsiaTheme="minorHAnsi" w:hAnsi="Calibri"/>
      <w:sz w:val="22"/>
      <w:szCs w:val="22"/>
    </w:rPr>
  </w:style>
  <w:style w:type="character" w:customStyle="1" w:styleId="PlainTextChar">
    <w:name w:val="Plain Text Char"/>
    <w:basedOn w:val="DefaultParagraphFont"/>
    <w:link w:val="PlainText"/>
    <w:uiPriority w:val="99"/>
    <w:semiHidden/>
    <w:rsid w:val="00602EB7"/>
    <w:rPr>
      <w:rFonts w:ascii="Calibri" w:hAnsi="Calibri" w:cs="Times New Roman"/>
      <w:lang w:eastAsia="bg-BG"/>
    </w:rPr>
  </w:style>
  <w:style w:type="paragraph" w:styleId="Header">
    <w:name w:val="header"/>
    <w:basedOn w:val="Normal"/>
    <w:link w:val="HeaderChar"/>
    <w:uiPriority w:val="99"/>
    <w:unhideWhenUsed/>
    <w:rsid w:val="00504718"/>
    <w:pPr>
      <w:tabs>
        <w:tab w:val="center" w:pos="4703"/>
        <w:tab w:val="right" w:pos="9406"/>
      </w:tabs>
    </w:pPr>
  </w:style>
  <w:style w:type="character" w:customStyle="1" w:styleId="HeaderChar">
    <w:name w:val="Header Char"/>
    <w:basedOn w:val="DefaultParagraphFont"/>
    <w:link w:val="Header"/>
    <w:uiPriority w:val="99"/>
    <w:rsid w:val="00504718"/>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504718"/>
    <w:pPr>
      <w:tabs>
        <w:tab w:val="center" w:pos="4703"/>
        <w:tab w:val="right" w:pos="9406"/>
      </w:tabs>
    </w:pPr>
  </w:style>
  <w:style w:type="character" w:customStyle="1" w:styleId="FooterChar">
    <w:name w:val="Footer Char"/>
    <w:basedOn w:val="DefaultParagraphFont"/>
    <w:link w:val="Footer"/>
    <w:uiPriority w:val="99"/>
    <w:rsid w:val="00504718"/>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745E7D"/>
    <w:rPr>
      <w:rFonts w:ascii="Tahoma" w:hAnsi="Tahoma" w:cs="Tahoma"/>
      <w:sz w:val="16"/>
      <w:szCs w:val="16"/>
    </w:rPr>
  </w:style>
  <w:style w:type="character" w:customStyle="1" w:styleId="BalloonTextChar">
    <w:name w:val="Balloon Text Char"/>
    <w:basedOn w:val="DefaultParagraphFont"/>
    <w:link w:val="BalloonText"/>
    <w:uiPriority w:val="99"/>
    <w:semiHidden/>
    <w:rsid w:val="00745E7D"/>
    <w:rPr>
      <w:rFonts w:ascii="Tahoma" w:eastAsia="Times New Roman" w:hAnsi="Tahoma" w:cs="Tahoma"/>
      <w:sz w:val="16"/>
      <w:szCs w:val="16"/>
      <w:lang w:eastAsia="bg-BG"/>
    </w:rPr>
  </w:style>
  <w:style w:type="paragraph" w:styleId="Revision">
    <w:name w:val="Revision"/>
    <w:hidden/>
    <w:uiPriority w:val="99"/>
    <w:semiHidden/>
    <w:rsid w:val="005C79CE"/>
    <w:pPr>
      <w:spacing w:after="0" w:line="240" w:lineRule="auto"/>
    </w:pPr>
    <w:rPr>
      <w:rFonts w:ascii="Times New Roman" w:eastAsia="Times New Roman" w:hAnsi="Times New Roman" w:cs="Times New Roman"/>
      <w:sz w:val="24"/>
      <w:szCs w:val="24"/>
      <w:lang w:eastAsia="bg-BG"/>
    </w:rPr>
  </w:style>
  <w:style w:type="paragraph" w:styleId="NormalWeb">
    <w:name w:val="Normal (Web)"/>
    <w:basedOn w:val="Normal"/>
    <w:uiPriority w:val="99"/>
    <w:unhideWhenUsed/>
    <w:rsid w:val="00E3701B"/>
    <w:pPr>
      <w:spacing w:before="100" w:beforeAutospacing="1" w:after="100" w:afterAutospacing="1"/>
    </w:pPr>
    <w:rPr>
      <w:rFonts w:eastAsiaTheme="minorHAnsi"/>
    </w:rPr>
  </w:style>
  <w:style w:type="table" w:styleId="TableGrid">
    <w:name w:val="Table Grid"/>
    <w:basedOn w:val="TableNormal"/>
    <w:uiPriority w:val="59"/>
    <w:rsid w:val="00990D32"/>
    <w:pPr>
      <w:spacing w:after="0" w:line="240" w:lineRule="auto"/>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20065">
      <w:bodyDiv w:val="1"/>
      <w:marLeft w:val="0"/>
      <w:marRight w:val="0"/>
      <w:marTop w:val="0"/>
      <w:marBottom w:val="0"/>
      <w:divBdr>
        <w:top w:val="none" w:sz="0" w:space="0" w:color="auto"/>
        <w:left w:val="none" w:sz="0" w:space="0" w:color="auto"/>
        <w:bottom w:val="none" w:sz="0" w:space="0" w:color="auto"/>
        <w:right w:val="none" w:sz="0" w:space="0" w:color="auto"/>
      </w:divBdr>
    </w:div>
    <w:div w:id="127088514">
      <w:bodyDiv w:val="1"/>
      <w:marLeft w:val="0"/>
      <w:marRight w:val="0"/>
      <w:marTop w:val="0"/>
      <w:marBottom w:val="0"/>
      <w:divBdr>
        <w:top w:val="none" w:sz="0" w:space="0" w:color="auto"/>
        <w:left w:val="none" w:sz="0" w:space="0" w:color="auto"/>
        <w:bottom w:val="none" w:sz="0" w:space="0" w:color="auto"/>
        <w:right w:val="none" w:sz="0" w:space="0" w:color="auto"/>
      </w:divBdr>
    </w:div>
    <w:div w:id="141235947">
      <w:bodyDiv w:val="1"/>
      <w:marLeft w:val="0"/>
      <w:marRight w:val="0"/>
      <w:marTop w:val="0"/>
      <w:marBottom w:val="0"/>
      <w:divBdr>
        <w:top w:val="none" w:sz="0" w:space="0" w:color="auto"/>
        <w:left w:val="none" w:sz="0" w:space="0" w:color="auto"/>
        <w:bottom w:val="none" w:sz="0" w:space="0" w:color="auto"/>
        <w:right w:val="none" w:sz="0" w:space="0" w:color="auto"/>
      </w:divBdr>
    </w:div>
    <w:div w:id="349649663">
      <w:bodyDiv w:val="1"/>
      <w:marLeft w:val="0"/>
      <w:marRight w:val="0"/>
      <w:marTop w:val="0"/>
      <w:marBottom w:val="0"/>
      <w:divBdr>
        <w:top w:val="none" w:sz="0" w:space="0" w:color="auto"/>
        <w:left w:val="none" w:sz="0" w:space="0" w:color="auto"/>
        <w:bottom w:val="none" w:sz="0" w:space="0" w:color="auto"/>
        <w:right w:val="none" w:sz="0" w:space="0" w:color="auto"/>
      </w:divBdr>
    </w:div>
    <w:div w:id="525337641">
      <w:bodyDiv w:val="1"/>
      <w:marLeft w:val="0"/>
      <w:marRight w:val="0"/>
      <w:marTop w:val="0"/>
      <w:marBottom w:val="0"/>
      <w:divBdr>
        <w:top w:val="none" w:sz="0" w:space="0" w:color="auto"/>
        <w:left w:val="none" w:sz="0" w:space="0" w:color="auto"/>
        <w:bottom w:val="none" w:sz="0" w:space="0" w:color="auto"/>
        <w:right w:val="none" w:sz="0" w:space="0" w:color="auto"/>
      </w:divBdr>
    </w:div>
    <w:div w:id="667099505">
      <w:bodyDiv w:val="1"/>
      <w:marLeft w:val="0"/>
      <w:marRight w:val="0"/>
      <w:marTop w:val="0"/>
      <w:marBottom w:val="0"/>
      <w:divBdr>
        <w:top w:val="none" w:sz="0" w:space="0" w:color="auto"/>
        <w:left w:val="none" w:sz="0" w:space="0" w:color="auto"/>
        <w:bottom w:val="none" w:sz="0" w:space="0" w:color="auto"/>
        <w:right w:val="none" w:sz="0" w:space="0" w:color="auto"/>
      </w:divBdr>
    </w:div>
    <w:div w:id="869534268">
      <w:bodyDiv w:val="1"/>
      <w:marLeft w:val="0"/>
      <w:marRight w:val="0"/>
      <w:marTop w:val="0"/>
      <w:marBottom w:val="0"/>
      <w:divBdr>
        <w:top w:val="none" w:sz="0" w:space="0" w:color="auto"/>
        <w:left w:val="none" w:sz="0" w:space="0" w:color="auto"/>
        <w:bottom w:val="none" w:sz="0" w:space="0" w:color="auto"/>
        <w:right w:val="none" w:sz="0" w:space="0" w:color="auto"/>
      </w:divBdr>
    </w:div>
    <w:div w:id="1634940461">
      <w:bodyDiv w:val="1"/>
      <w:marLeft w:val="0"/>
      <w:marRight w:val="0"/>
      <w:marTop w:val="0"/>
      <w:marBottom w:val="0"/>
      <w:divBdr>
        <w:top w:val="none" w:sz="0" w:space="0" w:color="auto"/>
        <w:left w:val="none" w:sz="0" w:space="0" w:color="auto"/>
        <w:bottom w:val="none" w:sz="0" w:space="0" w:color="auto"/>
        <w:right w:val="none" w:sz="0" w:space="0" w:color="auto"/>
      </w:divBdr>
    </w:div>
    <w:div w:id="1928688869">
      <w:bodyDiv w:val="1"/>
      <w:marLeft w:val="0"/>
      <w:marRight w:val="0"/>
      <w:marTop w:val="0"/>
      <w:marBottom w:val="0"/>
      <w:divBdr>
        <w:top w:val="none" w:sz="0" w:space="0" w:color="auto"/>
        <w:left w:val="none" w:sz="0" w:space="0" w:color="auto"/>
        <w:bottom w:val="none" w:sz="0" w:space="0" w:color="auto"/>
        <w:right w:val="none" w:sz="0" w:space="0" w:color="auto"/>
      </w:divBdr>
    </w:div>
    <w:div w:id="206937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13</Pages>
  <Words>4451</Words>
  <Characters>25374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Hristo Todorov</dc:creator>
  <cp:lastModifiedBy>Elena A. Ivanova</cp:lastModifiedBy>
  <cp:revision>7</cp:revision>
  <cp:lastPrinted>2020-11-23T16:52:00Z</cp:lastPrinted>
  <dcterms:created xsi:type="dcterms:W3CDTF">2021-02-04T13:42:00Z</dcterms:created>
  <dcterms:modified xsi:type="dcterms:W3CDTF">2021-02-04T15:37:00Z</dcterms:modified>
</cp:coreProperties>
</file>